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8E5" w:rsidRPr="001028E5" w:rsidRDefault="001028E5" w:rsidP="001028E5">
      <w:pPr>
        <w:pStyle w:val="Corpodetexto"/>
        <w:ind w:firstLine="1134"/>
        <w:jc w:val="both"/>
        <w:rPr>
          <w:rFonts w:ascii="Arial" w:hAnsi="Arial" w:cs="Arial"/>
          <w:sz w:val="22"/>
          <w:szCs w:val="22"/>
        </w:rPr>
      </w:pP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xml:space="preserve">Projeto de Resolução n°    </w:t>
      </w:r>
      <w:r w:rsidR="00D6363B">
        <w:rPr>
          <w:rFonts w:ascii="Arial" w:hAnsi="Arial" w:cs="Arial"/>
          <w:sz w:val="22"/>
          <w:szCs w:val="22"/>
        </w:rPr>
        <w:t>055</w:t>
      </w:r>
      <w:bookmarkStart w:id="0" w:name="_GoBack"/>
      <w:bookmarkEnd w:id="0"/>
      <w:r w:rsidRPr="001028E5">
        <w:rPr>
          <w:rFonts w:ascii="Arial" w:hAnsi="Arial" w:cs="Arial"/>
          <w:sz w:val="22"/>
          <w:szCs w:val="22"/>
        </w:rPr>
        <w:t>/2020.</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xml:space="preserve">Autoria: Comissão Especial </w:t>
      </w:r>
    </w:p>
    <w:p w:rsidR="001028E5" w:rsidRPr="001028E5" w:rsidRDefault="001028E5" w:rsidP="001028E5">
      <w:pPr>
        <w:spacing w:after="0"/>
        <w:ind w:firstLine="1134"/>
        <w:rPr>
          <w:rFonts w:ascii="Arial" w:hAnsi="Arial" w:cs="Arial"/>
          <w:sz w:val="22"/>
          <w:szCs w:val="22"/>
        </w:rPr>
      </w:pPr>
    </w:p>
    <w:p w:rsidR="001028E5" w:rsidRPr="001028E5" w:rsidRDefault="001028E5" w:rsidP="001028E5">
      <w:pPr>
        <w:spacing w:after="0"/>
        <w:ind w:firstLine="1134"/>
        <w:rPr>
          <w:rFonts w:ascii="Arial" w:hAnsi="Arial" w:cs="Arial"/>
          <w:sz w:val="22"/>
          <w:szCs w:val="22"/>
        </w:rPr>
      </w:pPr>
    </w:p>
    <w:p w:rsidR="001028E5" w:rsidRPr="001028E5" w:rsidRDefault="001028E5" w:rsidP="001028E5">
      <w:pPr>
        <w:spacing w:after="0"/>
        <w:ind w:left="4962" w:firstLine="0"/>
        <w:rPr>
          <w:rFonts w:ascii="Arial" w:hAnsi="Arial" w:cs="Arial"/>
          <w:sz w:val="22"/>
          <w:szCs w:val="22"/>
        </w:rPr>
      </w:pPr>
      <w:r w:rsidRPr="001028E5">
        <w:rPr>
          <w:rFonts w:ascii="Arial" w:hAnsi="Arial" w:cs="Arial"/>
          <w:sz w:val="22"/>
          <w:szCs w:val="22"/>
        </w:rPr>
        <w:t>Dispõe sobre o Regimento Interno da Câmara Municipal de Caçapava do Sul.</w:t>
      </w:r>
    </w:p>
    <w:p w:rsidR="001028E5" w:rsidRPr="001028E5" w:rsidRDefault="001028E5" w:rsidP="001028E5">
      <w:pPr>
        <w:spacing w:after="0"/>
        <w:ind w:firstLine="1134"/>
        <w:rPr>
          <w:rFonts w:ascii="Arial" w:hAnsi="Arial" w:cs="Arial"/>
          <w:sz w:val="22"/>
          <w:szCs w:val="22"/>
        </w:rPr>
      </w:pPr>
    </w:p>
    <w:p w:rsidR="001028E5" w:rsidRPr="001028E5" w:rsidRDefault="001028E5" w:rsidP="001028E5">
      <w:pPr>
        <w:spacing w:after="0"/>
        <w:ind w:firstLine="1134"/>
        <w:jc w:val="center"/>
        <w:rPr>
          <w:rFonts w:ascii="Arial" w:hAnsi="Arial" w:cs="Arial"/>
          <w:sz w:val="22"/>
          <w:szCs w:val="22"/>
        </w:rPr>
      </w:pPr>
      <w:r w:rsidRPr="001028E5">
        <w:rPr>
          <w:rFonts w:ascii="Arial" w:hAnsi="Arial" w:cs="Arial"/>
          <w:sz w:val="22"/>
          <w:szCs w:val="22"/>
        </w:rPr>
        <w:t>TÍTULO I</w:t>
      </w:r>
    </w:p>
    <w:p w:rsidR="001028E5" w:rsidRPr="001028E5" w:rsidRDefault="001028E5" w:rsidP="001028E5">
      <w:pPr>
        <w:spacing w:after="0"/>
        <w:ind w:firstLine="1134"/>
        <w:jc w:val="center"/>
        <w:rPr>
          <w:rFonts w:ascii="Arial" w:hAnsi="Arial" w:cs="Arial"/>
          <w:sz w:val="22"/>
          <w:szCs w:val="22"/>
        </w:rPr>
      </w:pPr>
      <w:r w:rsidRPr="001028E5">
        <w:rPr>
          <w:rFonts w:ascii="Arial" w:hAnsi="Arial" w:cs="Arial"/>
          <w:sz w:val="22"/>
          <w:szCs w:val="22"/>
        </w:rPr>
        <w:t>DA CÂMARA MUNICIPAL</w:t>
      </w:r>
    </w:p>
    <w:p w:rsidR="001028E5" w:rsidRPr="001028E5" w:rsidRDefault="001028E5" w:rsidP="001028E5">
      <w:pPr>
        <w:spacing w:after="0"/>
        <w:ind w:firstLine="1134"/>
        <w:jc w:val="center"/>
        <w:rPr>
          <w:rFonts w:ascii="Arial" w:hAnsi="Arial" w:cs="Arial"/>
          <w:sz w:val="22"/>
          <w:szCs w:val="22"/>
        </w:rPr>
      </w:pPr>
      <w:r w:rsidRPr="001028E5">
        <w:rPr>
          <w:rFonts w:ascii="Arial" w:hAnsi="Arial" w:cs="Arial"/>
          <w:sz w:val="22"/>
          <w:szCs w:val="22"/>
        </w:rPr>
        <w:t>CAPÍTULO I</w:t>
      </w:r>
    </w:p>
    <w:p w:rsidR="001028E5" w:rsidRPr="001028E5" w:rsidRDefault="001028E5" w:rsidP="001028E5">
      <w:pPr>
        <w:spacing w:after="0"/>
        <w:ind w:firstLine="1134"/>
        <w:jc w:val="center"/>
        <w:rPr>
          <w:rFonts w:ascii="Arial" w:hAnsi="Arial" w:cs="Arial"/>
          <w:sz w:val="22"/>
          <w:szCs w:val="22"/>
        </w:rPr>
      </w:pPr>
      <w:r w:rsidRPr="001028E5">
        <w:rPr>
          <w:rFonts w:ascii="Arial" w:hAnsi="Arial" w:cs="Arial"/>
          <w:sz w:val="22"/>
          <w:szCs w:val="22"/>
        </w:rPr>
        <w:t>DAS DISPOSIÇÕES PRELIMINARES</w:t>
      </w:r>
    </w:p>
    <w:p w:rsidR="001028E5" w:rsidRPr="001028E5" w:rsidRDefault="001028E5" w:rsidP="001028E5">
      <w:pPr>
        <w:spacing w:after="0"/>
        <w:ind w:firstLine="1134"/>
        <w:rPr>
          <w:rFonts w:ascii="Arial" w:hAnsi="Arial" w:cs="Arial"/>
          <w:sz w:val="22"/>
          <w:szCs w:val="22"/>
        </w:rPr>
      </w:pP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Art. 1º A Câmara Municipal é a sede do Poder Legislativo do Município Caçapava do Sul e compõe-se de onze Vereadores.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Art. 2º Ao Poder Legislativo Municipal compete o exercício das seguintes funções: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 – legislar sobre leis de interesse local ou que suplementem a legislação federal ou estadual, no que couber;</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II – exercer a fiscalização e o controle externo da administração pública municipal;</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III – julgar as contas que o Prefeito deve anualmente prestar, após manifestação do Tribunal de Contas do Estado e consulta pública;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IV – definir prioridades para as políticas públicas municipais, deliberando sobre os projetos de lei do plano plurianual, das diretrizes orçamentárias e do orçamento anual;</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V – atuar como órgão mediador, visando viabilizar soluções para as demandas individuais, coletivas e sociais, cujas soluções não dependam exclusivamente de sua competência institucional;</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xml:space="preserve">VI – administrar institucionalmente, exercendo a gestão de seus serviços internos.  </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1º A Câmara Municipal exercerá as funções referidas neste artigo com independência e harmonia, em relação ao Poder Executivo, deliberando sobre as matérias de sua competência, na forma prevista neste Regimento.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2º Não será autorizada a publicação de pronunciamentos que envolvam:</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 - ofensas às instituições nacionais;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II - propaganda de guerra;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III - subversão da ordem política ou social;</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IV – preconceito de raça, religião ou classe;</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V - crimes contra a honra;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VI – incentivo à prática de crimes de qualquer natureza.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Art. 3</w:t>
      </w:r>
      <w:r w:rsidRPr="001028E5">
        <w:rPr>
          <w:rFonts w:ascii="Arial" w:eastAsia="Batang" w:hAnsi="Arial" w:cs="Arial"/>
          <w:sz w:val="22"/>
          <w:szCs w:val="22"/>
        </w:rPr>
        <w:t>º</w:t>
      </w:r>
      <w:r w:rsidRPr="001028E5">
        <w:rPr>
          <w:rFonts w:ascii="Arial" w:hAnsi="Arial" w:cs="Arial"/>
          <w:sz w:val="22"/>
          <w:szCs w:val="22"/>
        </w:rPr>
        <w:t xml:space="preserve"> A Câmara Municipal de Caçapava do Sul tem sua sede localizada na Rua Barão de Caçapava, nº621,onde serão realizadas as suas atividades institucionais.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1</w:t>
      </w:r>
      <w:r w:rsidRPr="001028E5">
        <w:rPr>
          <w:rFonts w:ascii="Arial" w:eastAsia="Batang" w:hAnsi="Arial" w:cs="Arial"/>
          <w:sz w:val="22"/>
          <w:szCs w:val="22"/>
        </w:rPr>
        <w:t xml:space="preserve">º </w:t>
      </w:r>
      <w:r w:rsidRPr="001028E5">
        <w:rPr>
          <w:rFonts w:ascii="Arial" w:hAnsi="Arial" w:cs="Arial"/>
          <w:sz w:val="22"/>
          <w:szCs w:val="22"/>
        </w:rPr>
        <w:t>As atividades da Câmara Municipal fora da sua sede serão nulas, exceto nos seguintes casos: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xml:space="preserve">I - sessão solene; </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II - sessão itinerante;</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xml:space="preserve">III – reunião de trabalho e audiência pública de Comissão. </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xml:space="preserve">§ 2º Nos casos dos incisos I e II do § 1º, a realização das atividades dependerá da aprovação de requerimento de Vereador aprovado por dois terços, dos membros da Câmara Municipal. </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3º A realização de reunião de trabalho e de audiência pública, nos termos do inciso III do § 1</w:t>
      </w:r>
      <w:r w:rsidRPr="001028E5">
        <w:rPr>
          <w:rFonts w:ascii="Arial" w:hAnsi="Arial" w:cs="Arial"/>
          <w:sz w:val="22"/>
          <w:szCs w:val="22"/>
          <w:vertAlign w:val="superscript"/>
        </w:rPr>
        <w:t>o</w:t>
      </w:r>
      <w:r w:rsidRPr="001028E5">
        <w:rPr>
          <w:rFonts w:ascii="Arial" w:hAnsi="Arial" w:cs="Arial"/>
          <w:sz w:val="22"/>
          <w:szCs w:val="22"/>
        </w:rPr>
        <w:t>, depende de deliberação da maioria dos membros de Comissão.</w:t>
      </w:r>
    </w:p>
    <w:p w:rsidR="001028E5" w:rsidRPr="001028E5" w:rsidRDefault="001028E5" w:rsidP="001028E5">
      <w:pPr>
        <w:spacing w:after="0"/>
        <w:ind w:firstLine="1134"/>
        <w:rPr>
          <w:rFonts w:ascii="Arial" w:hAnsi="Arial" w:cs="Arial"/>
          <w:iCs/>
          <w:sz w:val="22"/>
          <w:szCs w:val="22"/>
        </w:rPr>
      </w:pPr>
      <w:r w:rsidRPr="001028E5">
        <w:rPr>
          <w:rFonts w:ascii="Arial" w:hAnsi="Arial" w:cs="Arial"/>
          <w:sz w:val="22"/>
          <w:szCs w:val="22"/>
        </w:rPr>
        <w:t>§ 4</w:t>
      </w:r>
      <w:r w:rsidRPr="001028E5">
        <w:rPr>
          <w:rFonts w:ascii="Arial" w:hAnsi="Arial" w:cs="Arial"/>
          <w:sz w:val="22"/>
          <w:szCs w:val="22"/>
          <w:vertAlign w:val="superscript"/>
        </w:rPr>
        <w:t>o</w:t>
      </w:r>
      <w:r w:rsidRPr="001028E5">
        <w:rPr>
          <w:rFonts w:ascii="Arial" w:hAnsi="Arial" w:cs="Arial"/>
          <w:iCs/>
          <w:sz w:val="22"/>
          <w:szCs w:val="22"/>
        </w:rPr>
        <w:t xml:space="preserve"> Impedido o acesso ao recinto da Câmara Municipal, a Mesa Diretora designará outro local para a realização de suas atividades, enquanto perdurar a situação.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lastRenderedPageBreak/>
        <w:t>§ 5</w:t>
      </w:r>
      <w:r w:rsidRPr="001028E5">
        <w:rPr>
          <w:rFonts w:ascii="Arial" w:eastAsia="Batang" w:hAnsi="Arial" w:cs="Arial"/>
          <w:sz w:val="22"/>
          <w:szCs w:val="22"/>
        </w:rPr>
        <w:t xml:space="preserve">º </w:t>
      </w:r>
      <w:r w:rsidRPr="001028E5">
        <w:rPr>
          <w:rFonts w:ascii="Arial" w:hAnsi="Arial" w:cs="Arial"/>
          <w:sz w:val="22"/>
          <w:szCs w:val="22"/>
        </w:rPr>
        <w:t>Na hipótese do § 4º, as autoridades locais serão notificadas da mudança da sede da Câmara Municipal, com divulgação nos meios de comunicação e por meios eletrônicos</w:t>
      </w:r>
      <w:r w:rsidRPr="001028E5">
        <w:rPr>
          <w:rFonts w:ascii="Arial" w:hAnsi="Arial" w:cs="Arial"/>
          <w:iCs/>
          <w:sz w:val="22"/>
          <w:szCs w:val="22"/>
        </w:rPr>
        <w:t>.</w:t>
      </w:r>
    </w:p>
    <w:p w:rsidR="001028E5" w:rsidRPr="001028E5" w:rsidRDefault="001028E5" w:rsidP="001028E5">
      <w:pPr>
        <w:pStyle w:val="Recuodecorpodetexto3"/>
        <w:ind w:left="0" w:firstLine="1134"/>
        <w:rPr>
          <w:rFonts w:ascii="Arial" w:hAnsi="Arial" w:cs="Arial"/>
          <w:sz w:val="22"/>
          <w:szCs w:val="22"/>
        </w:rPr>
      </w:pPr>
      <w:r w:rsidRPr="001028E5">
        <w:rPr>
          <w:rFonts w:ascii="Arial" w:hAnsi="Arial" w:cs="Arial"/>
          <w:sz w:val="22"/>
          <w:szCs w:val="22"/>
        </w:rPr>
        <w:t>§ 6</w:t>
      </w:r>
      <w:r w:rsidRPr="001028E5">
        <w:rPr>
          <w:rFonts w:ascii="Arial" w:eastAsia="Batang" w:hAnsi="Arial" w:cs="Arial"/>
          <w:sz w:val="22"/>
          <w:szCs w:val="22"/>
        </w:rPr>
        <w:t>º</w:t>
      </w:r>
      <w:r w:rsidRPr="001028E5">
        <w:rPr>
          <w:rFonts w:ascii="Arial" w:hAnsi="Arial" w:cs="Arial"/>
          <w:sz w:val="22"/>
          <w:szCs w:val="22"/>
        </w:rPr>
        <w:t xml:space="preserve"> Na sede da Câmara Municipal não poderão ser realizados atos estranhos às suas atividades institucionais, salvo se houver cedência de suas dependências para reuniões cívicas, culturais, desde que não tenham interesse econômico, ou reuniões e convenções partidárias permitidas na forma da lei.</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7</w:t>
      </w:r>
      <w:r w:rsidRPr="001028E5">
        <w:rPr>
          <w:rFonts w:ascii="Arial" w:eastAsia="Batang" w:hAnsi="Arial" w:cs="Arial"/>
          <w:sz w:val="22"/>
          <w:szCs w:val="22"/>
        </w:rPr>
        <w:t xml:space="preserve">° </w:t>
      </w:r>
      <w:r w:rsidRPr="001028E5">
        <w:rPr>
          <w:rFonts w:ascii="Arial" w:hAnsi="Arial" w:cs="Arial"/>
          <w:sz w:val="22"/>
          <w:szCs w:val="22"/>
        </w:rPr>
        <w:t xml:space="preserve">Havendo autorização, pela Mesa Diretora, para uso das dependências e dos equipamentos da Câmara Municipal, a entidade cessionária assinará termo de responsabilidade comprometendo-se a: </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 - realizar a devolução no horário acertado;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II - entregar as dependências em condições de uso, inclusive com a limpeza dos ambientes utilizados;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III - ressarcir os equipamentos, móveis ou a própria sede, caso haja algum dano material;</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IV – não realizar atividade remunerada.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8º O requerimento deve ser protocolado com antecedência de, no mínimo, sete dias da realização do evento.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9</w:t>
      </w:r>
      <w:r w:rsidRPr="001028E5">
        <w:rPr>
          <w:rFonts w:ascii="Arial" w:eastAsia="Batang" w:hAnsi="Arial" w:cs="Arial"/>
          <w:sz w:val="22"/>
          <w:szCs w:val="22"/>
        </w:rPr>
        <w:t>º</w:t>
      </w:r>
      <w:r w:rsidRPr="001028E5">
        <w:rPr>
          <w:rFonts w:ascii="Arial" w:hAnsi="Arial" w:cs="Arial"/>
          <w:sz w:val="22"/>
          <w:szCs w:val="22"/>
          <w:vertAlign w:val="superscript"/>
        </w:rPr>
        <w:t xml:space="preserve"> </w:t>
      </w:r>
      <w:r w:rsidRPr="001028E5">
        <w:rPr>
          <w:rFonts w:ascii="Arial" w:hAnsi="Arial" w:cs="Arial"/>
          <w:sz w:val="22"/>
          <w:szCs w:val="22"/>
        </w:rPr>
        <w:t>Material de divulgação de partidos políticos somente é admitido no ambiente interno do gabinete de Vereador ou nas ocasiões de cedência da Câmara Municipal para as convenções partidárias.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10. Admite-se o uso da sede da Câmara Municipal apenas para velório de vereador ou ex-vereador, prefeito ou ex-prefeito, vice-prefeito ou ex-vice-prefeito, desde que solicitado pela família.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11. A Câmara Municipal instituirá o Cadastro Legislativo de Participação Popular com o objetivo de formar um banco de dados para a sua comunicação institucional junto à comunidade, aos cidadãos e às organizações da sociedade civil.</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12. O Diário Oficial da Câmara Municipal é o Quadro Mural localizado em sua sede, sem prejuízo da divulgação de seus atos institucionais pelos seus canais eletrônicos, assim considerados: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xml:space="preserve">I – </w:t>
      </w:r>
      <w:r w:rsidRPr="001028E5">
        <w:rPr>
          <w:rFonts w:ascii="Arial" w:hAnsi="Arial" w:cs="Arial"/>
          <w:i/>
          <w:sz w:val="22"/>
          <w:szCs w:val="22"/>
        </w:rPr>
        <w:t xml:space="preserve">site </w:t>
      </w:r>
      <w:r w:rsidRPr="001028E5">
        <w:rPr>
          <w:rFonts w:ascii="Arial" w:hAnsi="Arial" w:cs="Arial"/>
          <w:sz w:val="22"/>
          <w:szCs w:val="22"/>
        </w:rPr>
        <w:t>constituído como portal de transparência e acesso público às suas informações, dados e ações institucionais;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II – redes sociais;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III – rádio ou outra mídia a ser instituída em caráter oficial.</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13. A publicidade e a divulgação dos atos, ações e informações institucionais da Câmara Municipal terão caráter informativo, educativo e de orientação social e observarão o princípio da impessoalidade, sendo vedado o uso de nomes, imagens e símbolos que caracterizem promoção pessoal do Presidente e dos Vereadores.</w:t>
      </w:r>
    </w:p>
    <w:p w:rsidR="001028E5" w:rsidRPr="001028E5" w:rsidRDefault="001028E5" w:rsidP="001028E5">
      <w:pPr>
        <w:spacing w:after="0"/>
        <w:ind w:firstLine="1134"/>
        <w:rPr>
          <w:rFonts w:ascii="Arial" w:hAnsi="Arial" w:cs="Arial"/>
          <w:iCs/>
          <w:sz w:val="22"/>
          <w:szCs w:val="22"/>
        </w:rPr>
      </w:pPr>
      <w:r w:rsidRPr="001028E5">
        <w:rPr>
          <w:rFonts w:ascii="Arial" w:hAnsi="Arial" w:cs="Arial"/>
          <w:iCs/>
          <w:sz w:val="22"/>
          <w:szCs w:val="22"/>
        </w:rPr>
        <w:t>Art. 4</w:t>
      </w:r>
      <w:r w:rsidRPr="001028E5">
        <w:rPr>
          <w:rFonts w:ascii="Arial" w:eastAsia="Batang" w:hAnsi="Arial" w:cs="Arial"/>
          <w:iCs/>
          <w:sz w:val="22"/>
          <w:szCs w:val="22"/>
        </w:rPr>
        <w:t>º</w:t>
      </w:r>
      <w:r w:rsidRPr="001028E5">
        <w:rPr>
          <w:rFonts w:ascii="Arial" w:hAnsi="Arial" w:cs="Arial"/>
          <w:iCs/>
          <w:sz w:val="22"/>
          <w:szCs w:val="22"/>
        </w:rPr>
        <w:t xml:space="preserve"> Qualquer cidadão poderá assistir às atividades institucionais da Câmara Municipal, na parte do recinto que lhe é reservada, desde que:</w:t>
      </w:r>
    </w:p>
    <w:p w:rsidR="001028E5" w:rsidRPr="001028E5" w:rsidRDefault="001028E5" w:rsidP="001028E5">
      <w:pPr>
        <w:spacing w:after="0"/>
        <w:ind w:firstLine="1134"/>
        <w:rPr>
          <w:rFonts w:ascii="Arial" w:hAnsi="Arial" w:cs="Arial"/>
          <w:iCs/>
          <w:sz w:val="22"/>
          <w:szCs w:val="22"/>
        </w:rPr>
      </w:pPr>
      <w:r w:rsidRPr="001028E5">
        <w:rPr>
          <w:rFonts w:ascii="Arial" w:hAnsi="Arial" w:cs="Arial"/>
          <w:iCs/>
          <w:sz w:val="22"/>
          <w:szCs w:val="22"/>
        </w:rPr>
        <w:t>I - esteja adequadamente trajado;</w:t>
      </w:r>
    </w:p>
    <w:p w:rsidR="001028E5" w:rsidRPr="001028E5" w:rsidRDefault="001028E5" w:rsidP="001028E5">
      <w:pPr>
        <w:spacing w:after="0"/>
        <w:ind w:firstLine="1134"/>
        <w:rPr>
          <w:rFonts w:ascii="Arial" w:hAnsi="Arial" w:cs="Arial"/>
          <w:iCs/>
          <w:sz w:val="22"/>
          <w:szCs w:val="22"/>
        </w:rPr>
      </w:pPr>
      <w:r w:rsidRPr="001028E5">
        <w:rPr>
          <w:rFonts w:ascii="Arial" w:hAnsi="Arial" w:cs="Arial"/>
          <w:iCs/>
          <w:sz w:val="22"/>
          <w:szCs w:val="22"/>
        </w:rPr>
        <w:t>II - não porte armas;</w:t>
      </w:r>
    </w:p>
    <w:p w:rsidR="001028E5" w:rsidRPr="001028E5" w:rsidRDefault="001028E5" w:rsidP="001028E5">
      <w:pPr>
        <w:spacing w:after="0"/>
        <w:ind w:firstLine="1134"/>
        <w:rPr>
          <w:rFonts w:ascii="Arial" w:hAnsi="Arial" w:cs="Arial"/>
          <w:iCs/>
          <w:sz w:val="22"/>
          <w:szCs w:val="22"/>
        </w:rPr>
      </w:pPr>
      <w:r w:rsidRPr="001028E5">
        <w:rPr>
          <w:rFonts w:ascii="Arial" w:hAnsi="Arial" w:cs="Arial"/>
          <w:iCs/>
          <w:sz w:val="22"/>
          <w:szCs w:val="22"/>
        </w:rPr>
        <w:t>III - conserve-se em atitude respeitosa durante os trabalhos;</w:t>
      </w:r>
    </w:p>
    <w:p w:rsidR="001028E5" w:rsidRPr="001028E5" w:rsidRDefault="001028E5" w:rsidP="001028E5">
      <w:pPr>
        <w:spacing w:after="0"/>
        <w:ind w:firstLine="1134"/>
        <w:rPr>
          <w:rFonts w:ascii="Arial" w:hAnsi="Arial" w:cs="Arial"/>
          <w:iCs/>
          <w:sz w:val="22"/>
          <w:szCs w:val="22"/>
        </w:rPr>
      </w:pPr>
      <w:r w:rsidRPr="001028E5">
        <w:rPr>
          <w:rFonts w:ascii="Arial" w:hAnsi="Arial" w:cs="Arial"/>
          <w:iCs/>
          <w:sz w:val="22"/>
          <w:szCs w:val="22"/>
        </w:rPr>
        <w:t>IV - não manifeste apoio ou desaprovação ao que se passa no Plenário;</w:t>
      </w:r>
    </w:p>
    <w:p w:rsidR="001028E5" w:rsidRPr="001028E5" w:rsidRDefault="001028E5" w:rsidP="001028E5">
      <w:pPr>
        <w:pStyle w:val="Corpodetexto"/>
        <w:ind w:firstLine="1134"/>
        <w:jc w:val="both"/>
        <w:rPr>
          <w:rFonts w:ascii="Arial" w:hAnsi="Arial" w:cs="Arial"/>
          <w:b w:val="0"/>
          <w:iCs/>
          <w:sz w:val="22"/>
          <w:szCs w:val="22"/>
        </w:rPr>
      </w:pPr>
      <w:r w:rsidRPr="001028E5">
        <w:rPr>
          <w:rFonts w:ascii="Arial" w:hAnsi="Arial" w:cs="Arial"/>
          <w:b w:val="0"/>
          <w:iCs/>
          <w:sz w:val="22"/>
          <w:szCs w:val="22"/>
        </w:rPr>
        <w:t>V - não interpele qualquer Vereador, salvo em audiências e consultas públicas.</w:t>
      </w:r>
    </w:p>
    <w:p w:rsidR="001028E5" w:rsidRPr="001028E5" w:rsidRDefault="001028E5" w:rsidP="001028E5">
      <w:pPr>
        <w:spacing w:after="0"/>
        <w:ind w:firstLine="1134"/>
        <w:rPr>
          <w:rFonts w:ascii="Arial" w:hAnsi="Arial" w:cs="Arial"/>
          <w:iCs/>
          <w:sz w:val="22"/>
          <w:szCs w:val="22"/>
        </w:rPr>
      </w:pPr>
      <w:r w:rsidRPr="001028E5">
        <w:rPr>
          <w:rFonts w:ascii="Arial" w:hAnsi="Arial" w:cs="Arial"/>
          <w:iCs/>
          <w:sz w:val="22"/>
          <w:szCs w:val="22"/>
        </w:rPr>
        <w:t>Art. 5</w:t>
      </w:r>
      <w:r w:rsidRPr="001028E5">
        <w:rPr>
          <w:rFonts w:ascii="Arial" w:eastAsia="Batang" w:hAnsi="Arial" w:cs="Arial"/>
          <w:iCs/>
          <w:sz w:val="22"/>
          <w:szCs w:val="22"/>
        </w:rPr>
        <w:t>º</w:t>
      </w:r>
      <w:r w:rsidRPr="001028E5">
        <w:rPr>
          <w:rFonts w:ascii="Arial" w:hAnsi="Arial" w:cs="Arial"/>
          <w:iCs/>
          <w:sz w:val="22"/>
          <w:szCs w:val="22"/>
        </w:rPr>
        <w:t xml:space="preserve"> A responsabilidade por garantir a segurança e a ordem da Câmara Municipal compete à Presidência. </w:t>
      </w:r>
    </w:p>
    <w:p w:rsidR="001028E5" w:rsidRPr="001028E5" w:rsidRDefault="001028E5" w:rsidP="001028E5">
      <w:pPr>
        <w:spacing w:after="0"/>
        <w:ind w:firstLine="1134"/>
        <w:rPr>
          <w:rFonts w:ascii="Arial" w:hAnsi="Arial" w:cs="Arial"/>
          <w:iCs/>
          <w:sz w:val="22"/>
          <w:szCs w:val="22"/>
        </w:rPr>
      </w:pPr>
      <w:r w:rsidRPr="001028E5">
        <w:rPr>
          <w:rFonts w:ascii="Arial" w:hAnsi="Arial" w:cs="Arial"/>
          <w:iCs/>
          <w:sz w:val="22"/>
          <w:szCs w:val="22"/>
        </w:rPr>
        <w:t>§ 1</w:t>
      </w:r>
      <w:r w:rsidRPr="001028E5">
        <w:rPr>
          <w:rFonts w:ascii="Arial" w:hAnsi="Arial" w:cs="Arial"/>
          <w:iCs/>
          <w:sz w:val="22"/>
          <w:szCs w:val="22"/>
          <w:vertAlign w:val="superscript"/>
        </w:rPr>
        <w:t xml:space="preserve">o </w:t>
      </w:r>
      <w:r w:rsidRPr="001028E5">
        <w:rPr>
          <w:rFonts w:ascii="Arial" w:hAnsi="Arial" w:cs="Arial"/>
          <w:iCs/>
          <w:sz w:val="22"/>
          <w:szCs w:val="22"/>
        </w:rPr>
        <w:t>O Presidente poderá requisitar força policial para manter a ordem interna.</w:t>
      </w:r>
    </w:p>
    <w:p w:rsidR="001028E5" w:rsidRPr="001028E5" w:rsidRDefault="001028E5" w:rsidP="001028E5">
      <w:pPr>
        <w:pStyle w:val="Recuodecorpodetexto3"/>
        <w:ind w:left="0" w:firstLine="1134"/>
        <w:rPr>
          <w:rFonts w:ascii="Arial" w:hAnsi="Arial" w:cs="Arial"/>
          <w:iCs/>
          <w:sz w:val="22"/>
          <w:szCs w:val="22"/>
        </w:rPr>
      </w:pPr>
      <w:r w:rsidRPr="001028E5">
        <w:rPr>
          <w:rFonts w:ascii="Arial" w:hAnsi="Arial" w:cs="Arial"/>
          <w:iCs/>
          <w:sz w:val="22"/>
          <w:szCs w:val="22"/>
        </w:rPr>
        <w:t>§ 2</w:t>
      </w:r>
      <w:r w:rsidRPr="001028E5">
        <w:rPr>
          <w:rFonts w:ascii="Arial" w:eastAsia="Batang" w:hAnsi="Arial" w:cs="Arial"/>
          <w:sz w:val="22"/>
          <w:szCs w:val="22"/>
        </w:rPr>
        <w:t>º</w:t>
      </w:r>
      <w:r w:rsidRPr="001028E5">
        <w:rPr>
          <w:rFonts w:ascii="Arial" w:hAnsi="Arial" w:cs="Arial"/>
          <w:iCs/>
          <w:sz w:val="22"/>
          <w:szCs w:val="22"/>
        </w:rPr>
        <w:t xml:space="preserve"> Se for cometida qualquer infração penal, o Presidente fará a prisão em flagrante do responsável, apresentando-o à autoridade policial competente, para a lavratura do auto de prisão e instauração de inquérito. </w:t>
      </w:r>
    </w:p>
    <w:p w:rsidR="001028E5" w:rsidRPr="001028E5" w:rsidRDefault="001028E5" w:rsidP="001028E5">
      <w:pPr>
        <w:pStyle w:val="Corpodetexto"/>
        <w:ind w:firstLine="1134"/>
        <w:jc w:val="both"/>
        <w:rPr>
          <w:rFonts w:ascii="Arial" w:hAnsi="Arial" w:cs="Arial"/>
          <w:b w:val="0"/>
          <w:iCs/>
          <w:sz w:val="22"/>
          <w:szCs w:val="22"/>
        </w:rPr>
      </w:pPr>
      <w:r w:rsidRPr="001028E5">
        <w:rPr>
          <w:rFonts w:ascii="Arial" w:hAnsi="Arial" w:cs="Arial"/>
          <w:b w:val="0"/>
          <w:iCs/>
          <w:sz w:val="22"/>
          <w:szCs w:val="22"/>
        </w:rPr>
        <w:t>§ 3</w:t>
      </w:r>
      <w:r w:rsidRPr="001028E5">
        <w:rPr>
          <w:rFonts w:ascii="Arial" w:eastAsia="Batang" w:hAnsi="Arial" w:cs="Arial"/>
          <w:sz w:val="22"/>
          <w:szCs w:val="22"/>
        </w:rPr>
        <w:t>º</w:t>
      </w:r>
      <w:r w:rsidRPr="001028E5">
        <w:rPr>
          <w:rFonts w:ascii="Arial" w:hAnsi="Arial" w:cs="Arial"/>
          <w:b w:val="0"/>
          <w:iCs/>
          <w:sz w:val="22"/>
          <w:szCs w:val="22"/>
        </w:rPr>
        <w:t xml:space="preserve"> Na hipótese de não haver flagrante, o Presidente deverá comunicar o fato à autoridade policial competente, de forma imediata.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lastRenderedPageBreak/>
        <w:t>Art. 6</w:t>
      </w:r>
      <w:r w:rsidRPr="001028E5">
        <w:rPr>
          <w:rFonts w:ascii="Arial" w:eastAsia="Batang" w:hAnsi="Arial" w:cs="Arial"/>
          <w:sz w:val="22"/>
          <w:szCs w:val="22"/>
        </w:rPr>
        <w:t>º</w:t>
      </w:r>
      <w:r w:rsidRPr="001028E5">
        <w:rPr>
          <w:rFonts w:ascii="Arial" w:hAnsi="Arial" w:cs="Arial"/>
          <w:sz w:val="22"/>
          <w:szCs w:val="22"/>
        </w:rPr>
        <w:t xml:space="preserve"> As bandeiras do Brasil, do Mercosul - Mercado Comum do Sul, do Estado do Rio Grande do Sul e do Município de Caçapava do Sul deverão estar hasteadas de forma visível e protocolar durante o expediente da Câmara Municipal.</w:t>
      </w:r>
    </w:p>
    <w:p w:rsidR="001028E5" w:rsidRPr="001028E5" w:rsidRDefault="001028E5" w:rsidP="001028E5">
      <w:pPr>
        <w:tabs>
          <w:tab w:val="left" w:pos="6180"/>
        </w:tabs>
        <w:spacing w:after="0"/>
        <w:ind w:firstLine="1134"/>
        <w:rPr>
          <w:rFonts w:ascii="Arial" w:hAnsi="Arial" w:cs="Arial"/>
          <w:sz w:val="22"/>
          <w:szCs w:val="22"/>
        </w:rPr>
      </w:pPr>
    </w:p>
    <w:p w:rsidR="001028E5" w:rsidRPr="001028E5" w:rsidRDefault="001028E5" w:rsidP="001028E5">
      <w:pPr>
        <w:tabs>
          <w:tab w:val="left" w:pos="6180"/>
        </w:tabs>
        <w:spacing w:after="0"/>
        <w:ind w:firstLine="1134"/>
        <w:jc w:val="center"/>
        <w:rPr>
          <w:rFonts w:ascii="Arial" w:hAnsi="Arial" w:cs="Arial"/>
          <w:sz w:val="22"/>
          <w:szCs w:val="22"/>
        </w:rPr>
      </w:pPr>
      <w:r w:rsidRPr="001028E5">
        <w:rPr>
          <w:rFonts w:ascii="Arial" w:hAnsi="Arial" w:cs="Arial"/>
          <w:sz w:val="22"/>
          <w:szCs w:val="22"/>
        </w:rPr>
        <w:t>CAPÍTULO II</w:t>
      </w:r>
    </w:p>
    <w:p w:rsidR="001028E5" w:rsidRPr="001028E5" w:rsidRDefault="001028E5" w:rsidP="001028E5">
      <w:pPr>
        <w:tabs>
          <w:tab w:val="left" w:pos="6180"/>
        </w:tabs>
        <w:spacing w:after="0"/>
        <w:ind w:firstLine="1134"/>
        <w:jc w:val="center"/>
        <w:rPr>
          <w:rFonts w:ascii="Arial" w:hAnsi="Arial" w:cs="Arial"/>
          <w:sz w:val="22"/>
          <w:szCs w:val="22"/>
        </w:rPr>
      </w:pPr>
      <w:r w:rsidRPr="001028E5">
        <w:rPr>
          <w:rFonts w:ascii="Arial" w:hAnsi="Arial" w:cs="Arial"/>
          <w:sz w:val="22"/>
          <w:szCs w:val="22"/>
        </w:rPr>
        <w:t>DA SESSÃO DE INSTALAÇÃO DA LEGISLATURA E DAS SESSÕES LEGISLATIVAS</w:t>
      </w:r>
    </w:p>
    <w:p w:rsidR="001028E5" w:rsidRPr="001028E5" w:rsidRDefault="001028E5" w:rsidP="001028E5">
      <w:pPr>
        <w:tabs>
          <w:tab w:val="left" w:pos="6180"/>
        </w:tabs>
        <w:spacing w:after="0"/>
        <w:ind w:firstLine="1134"/>
        <w:jc w:val="center"/>
        <w:rPr>
          <w:rFonts w:ascii="Arial" w:hAnsi="Arial" w:cs="Arial"/>
          <w:b/>
          <w:sz w:val="22"/>
          <w:szCs w:val="22"/>
        </w:rPr>
      </w:pPr>
      <w:r w:rsidRPr="001028E5">
        <w:rPr>
          <w:rFonts w:ascii="Arial" w:hAnsi="Arial" w:cs="Arial"/>
          <w:b/>
          <w:sz w:val="22"/>
          <w:szCs w:val="22"/>
        </w:rPr>
        <w:t>Seção I</w:t>
      </w:r>
    </w:p>
    <w:p w:rsidR="001028E5" w:rsidRPr="001028E5" w:rsidRDefault="001028E5" w:rsidP="001028E5">
      <w:pPr>
        <w:tabs>
          <w:tab w:val="left" w:pos="6180"/>
        </w:tabs>
        <w:spacing w:after="0"/>
        <w:ind w:firstLine="1134"/>
        <w:jc w:val="center"/>
        <w:rPr>
          <w:rFonts w:ascii="Arial" w:hAnsi="Arial" w:cs="Arial"/>
          <w:b/>
          <w:sz w:val="22"/>
          <w:szCs w:val="22"/>
        </w:rPr>
      </w:pPr>
      <w:r w:rsidRPr="001028E5">
        <w:rPr>
          <w:rFonts w:ascii="Arial" w:hAnsi="Arial" w:cs="Arial"/>
          <w:b/>
          <w:sz w:val="22"/>
          <w:szCs w:val="22"/>
        </w:rPr>
        <w:t>Da Sessão Preparatória</w:t>
      </w:r>
    </w:p>
    <w:p w:rsidR="001028E5" w:rsidRPr="001028E5" w:rsidRDefault="001028E5" w:rsidP="001028E5">
      <w:pPr>
        <w:tabs>
          <w:tab w:val="left" w:pos="6180"/>
        </w:tabs>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bCs/>
          <w:sz w:val="22"/>
          <w:szCs w:val="22"/>
        </w:rPr>
      </w:pPr>
      <w:r w:rsidRPr="001028E5">
        <w:rPr>
          <w:rFonts w:ascii="Arial" w:hAnsi="Arial" w:cs="Arial"/>
          <w:bCs/>
          <w:sz w:val="22"/>
          <w:szCs w:val="22"/>
        </w:rPr>
        <w:t>Art. 7</w:t>
      </w:r>
      <w:r w:rsidRPr="001028E5">
        <w:rPr>
          <w:rFonts w:ascii="Arial" w:hAnsi="Arial" w:cs="Arial"/>
          <w:bCs/>
          <w:sz w:val="22"/>
          <w:szCs w:val="22"/>
          <w:vertAlign w:val="superscript"/>
        </w:rPr>
        <w:t>o</w:t>
      </w:r>
      <w:r w:rsidRPr="001028E5">
        <w:rPr>
          <w:rFonts w:ascii="Arial" w:hAnsi="Arial" w:cs="Arial"/>
          <w:bCs/>
          <w:sz w:val="22"/>
          <w:szCs w:val="22"/>
        </w:rPr>
        <w:t xml:space="preserve"> A Câmara Municipal realizará no mês de dezembro, até o último dia útil do ano que antecede o início de cada Legislatura, Sessão Preparatória para a posse dos novos Vereadores.</w:t>
      </w:r>
    </w:p>
    <w:p w:rsidR="001028E5" w:rsidRPr="001028E5" w:rsidRDefault="001028E5" w:rsidP="001028E5">
      <w:pPr>
        <w:pStyle w:val="ArtZ"/>
        <w:spacing w:after="0"/>
        <w:ind w:firstLine="1134"/>
        <w:rPr>
          <w:rFonts w:ascii="Arial" w:hAnsi="Arial" w:cs="Arial"/>
          <w:bCs/>
          <w:sz w:val="22"/>
          <w:szCs w:val="22"/>
        </w:rPr>
      </w:pPr>
      <w:r w:rsidRPr="001028E5">
        <w:rPr>
          <w:rFonts w:ascii="Arial" w:hAnsi="Arial" w:cs="Arial"/>
          <w:bCs/>
          <w:sz w:val="22"/>
          <w:szCs w:val="22"/>
        </w:rPr>
        <w:t>§ 1</w:t>
      </w:r>
      <w:r w:rsidRPr="001028E5">
        <w:rPr>
          <w:rFonts w:ascii="Arial" w:eastAsia="Batang" w:hAnsi="Arial" w:cs="Arial"/>
          <w:sz w:val="22"/>
          <w:szCs w:val="22"/>
        </w:rPr>
        <w:t>º</w:t>
      </w:r>
      <w:r w:rsidRPr="001028E5">
        <w:rPr>
          <w:rFonts w:ascii="Arial" w:hAnsi="Arial" w:cs="Arial"/>
          <w:bCs/>
          <w:sz w:val="22"/>
          <w:szCs w:val="22"/>
        </w:rPr>
        <w:t xml:space="preserve"> A convocação para a Sessão Preparatória será feita pelo Presidente da Câmara, que a presidirá.</w:t>
      </w:r>
    </w:p>
    <w:p w:rsidR="001028E5" w:rsidRPr="001028E5" w:rsidRDefault="001028E5" w:rsidP="001028E5">
      <w:pPr>
        <w:pStyle w:val="ArtZ"/>
        <w:spacing w:after="0"/>
        <w:ind w:firstLine="1134"/>
        <w:rPr>
          <w:rFonts w:ascii="Arial" w:hAnsi="Arial" w:cs="Arial"/>
          <w:bCs/>
          <w:sz w:val="22"/>
          <w:szCs w:val="22"/>
        </w:rPr>
      </w:pPr>
      <w:r w:rsidRPr="001028E5">
        <w:rPr>
          <w:rFonts w:ascii="Arial" w:hAnsi="Arial" w:cs="Arial"/>
          <w:bCs/>
          <w:sz w:val="22"/>
          <w:szCs w:val="22"/>
        </w:rPr>
        <w:t>§ 2</w:t>
      </w:r>
      <w:r w:rsidRPr="001028E5">
        <w:rPr>
          <w:rFonts w:ascii="Arial" w:eastAsia="Batang" w:hAnsi="Arial" w:cs="Arial"/>
          <w:sz w:val="22"/>
          <w:szCs w:val="22"/>
        </w:rPr>
        <w:t>º</w:t>
      </w:r>
      <w:r w:rsidRPr="001028E5">
        <w:rPr>
          <w:rFonts w:ascii="Arial" w:hAnsi="Arial" w:cs="Arial"/>
          <w:bCs/>
          <w:sz w:val="22"/>
          <w:szCs w:val="22"/>
        </w:rPr>
        <w:t xml:space="preserve"> Na Sessão Preparatória serão observados os seguintes procedimentos:</w:t>
      </w:r>
    </w:p>
    <w:p w:rsidR="001028E5" w:rsidRPr="001028E5" w:rsidRDefault="001028E5" w:rsidP="001028E5">
      <w:pPr>
        <w:pStyle w:val="ArtZ"/>
        <w:spacing w:after="0"/>
        <w:ind w:firstLine="1134"/>
        <w:rPr>
          <w:rFonts w:ascii="Arial" w:hAnsi="Arial" w:cs="Arial"/>
          <w:bCs/>
          <w:sz w:val="22"/>
          <w:szCs w:val="22"/>
        </w:rPr>
      </w:pPr>
      <w:r w:rsidRPr="001028E5">
        <w:rPr>
          <w:rFonts w:ascii="Arial" w:hAnsi="Arial" w:cs="Arial"/>
          <w:bCs/>
          <w:sz w:val="22"/>
          <w:szCs w:val="22"/>
        </w:rPr>
        <w:t>I - entrega do diploma eleitoral e da declaração de bens dos Vereadores eleitos;</w:t>
      </w:r>
    </w:p>
    <w:p w:rsidR="001028E5" w:rsidRPr="001028E5" w:rsidRDefault="001028E5" w:rsidP="001028E5">
      <w:pPr>
        <w:pStyle w:val="ArtZ"/>
        <w:spacing w:after="0"/>
        <w:ind w:firstLine="1134"/>
        <w:rPr>
          <w:rFonts w:ascii="Arial" w:hAnsi="Arial" w:cs="Arial"/>
          <w:bCs/>
          <w:sz w:val="22"/>
          <w:szCs w:val="22"/>
        </w:rPr>
      </w:pPr>
      <w:r w:rsidRPr="001028E5">
        <w:rPr>
          <w:rFonts w:ascii="Arial" w:hAnsi="Arial" w:cs="Arial"/>
          <w:bCs/>
          <w:sz w:val="22"/>
          <w:szCs w:val="22"/>
        </w:rPr>
        <w:t>II – explicação sobre:</w:t>
      </w:r>
    </w:p>
    <w:p w:rsidR="001028E5" w:rsidRPr="001028E5" w:rsidRDefault="001028E5" w:rsidP="001028E5">
      <w:pPr>
        <w:pStyle w:val="ArtZ"/>
        <w:spacing w:after="0"/>
        <w:ind w:firstLine="1134"/>
        <w:rPr>
          <w:rFonts w:ascii="Arial" w:hAnsi="Arial" w:cs="Arial"/>
          <w:bCs/>
          <w:sz w:val="22"/>
          <w:szCs w:val="22"/>
        </w:rPr>
      </w:pPr>
      <w:r w:rsidRPr="001028E5">
        <w:rPr>
          <w:rFonts w:ascii="Arial" w:hAnsi="Arial" w:cs="Arial"/>
          <w:bCs/>
          <w:sz w:val="22"/>
          <w:szCs w:val="22"/>
        </w:rPr>
        <w:t>a) o funcionamento da Câmara Municipal e de seus serviços internos;</w:t>
      </w:r>
    </w:p>
    <w:p w:rsidR="001028E5" w:rsidRPr="001028E5" w:rsidRDefault="001028E5" w:rsidP="001028E5">
      <w:pPr>
        <w:pStyle w:val="ArtZ"/>
        <w:spacing w:after="0"/>
        <w:ind w:firstLine="1134"/>
        <w:rPr>
          <w:rFonts w:ascii="Arial" w:hAnsi="Arial" w:cs="Arial"/>
          <w:bCs/>
          <w:sz w:val="22"/>
          <w:szCs w:val="22"/>
        </w:rPr>
      </w:pPr>
      <w:r w:rsidRPr="001028E5">
        <w:rPr>
          <w:rFonts w:ascii="Arial" w:hAnsi="Arial" w:cs="Arial"/>
          <w:bCs/>
          <w:sz w:val="22"/>
          <w:szCs w:val="22"/>
        </w:rPr>
        <w:t>b) o ambiente de trabalho parlamentar;</w:t>
      </w:r>
    </w:p>
    <w:p w:rsidR="001028E5" w:rsidRPr="001028E5" w:rsidRDefault="001028E5" w:rsidP="001028E5">
      <w:pPr>
        <w:pStyle w:val="ArtZ"/>
        <w:spacing w:after="0"/>
        <w:ind w:firstLine="1134"/>
        <w:rPr>
          <w:rFonts w:ascii="Arial" w:hAnsi="Arial" w:cs="Arial"/>
          <w:bCs/>
          <w:sz w:val="22"/>
          <w:szCs w:val="22"/>
        </w:rPr>
      </w:pPr>
      <w:r w:rsidRPr="001028E5">
        <w:rPr>
          <w:rFonts w:ascii="Arial" w:hAnsi="Arial" w:cs="Arial"/>
          <w:bCs/>
          <w:sz w:val="22"/>
          <w:szCs w:val="22"/>
        </w:rPr>
        <w:t>c) os cargos e funções da Câmara Municipal, com a apresentação de seus respectivos servidores titulares;</w:t>
      </w:r>
    </w:p>
    <w:p w:rsidR="001028E5" w:rsidRPr="001028E5" w:rsidRDefault="001028E5" w:rsidP="001028E5">
      <w:pPr>
        <w:pStyle w:val="ArtZ"/>
        <w:spacing w:after="0"/>
        <w:ind w:firstLine="1134"/>
        <w:rPr>
          <w:rFonts w:ascii="Arial" w:hAnsi="Arial" w:cs="Arial"/>
          <w:bCs/>
          <w:sz w:val="22"/>
          <w:szCs w:val="22"/>
        </w:rPr>
      </w:pPr>
      <w:r w:rsidRPr="001028E5">
        <w:rPr>
          <w:rFonts w:ascii="Arial" w:hAnsi="Arial" w:cs="Arial"/>
          <w:bCs/>
          <w:sz w:val="22"/>
          <w:szCs w:val="22"/>
        </w:rPr>
        <w:t>d) a Sessão de Posse;</w:t>
      </w:r>
    </w:p>
    <w:p w:rsidR="001028E5" w:rsidRPr="001028E5" w:rsidRDefault="001028E5" w:rsidP="001028E5">
      <w:pPr>
        <w:pStyle w:val="ArtZ"/>
        <w:spacing w:after="0"/>
        <w:ind w:firstLine="1134"/>
        <w:rPr>
          <w:rFonts w:ascii="Arial" w:hAnsi="Arial" w:cs="Arial"/>
          <w:bCs/>
          <w:sz w:val="22"/>
          <w:szCs w:val="22"/>
        </w:rPr>
      </w:pPr>
      <w:r w:rsidRPr="001028E5">
        <w:rPr>
          <w:rFonts w:ascii="Arial" w:hAnsi="Arial" w:cs="Arial"/>
          <w:bCs/>
          <w:sz w:val="22"/>
          <w:szCs w:val="22"/>
        </w:rPr>
        <w:t>III - entrega, mediante protocolo, de exemplares da Constituição Federal, da Constituição do Estado do Rio Grande do Sul, da Lei Orgânica Município de Caçapava do Sul e do Regimento Interno da Câmara Municipal.</w:t>
      </w:r>
    </w:p>
    <w:p w:rsidR="001028E5" w:rsidRPr="001028E5" w:rsidRDefault="001028E5" w:rsidP="001028E5">
      <w:pPr>
        <w:pStyle w:val="ArtZ"/>
        <w:spacing w:after="0"/>
        <w:ind w:firstLine="1134"/>
        <w:rPr>
          <w:rFonts w:ascii="Arial" w:hAnsi="Arial" w:cs="Arial"/>
          <w:bCs/>
          <w:sz w:val="22"/>
          <w:szCs w:val="22"/>
        </w:rPr>
      </w:pPr>
      <w:r w:rsidRPr="001028E5">
        <w:rPr>
          <w:rFonts w:ascii="Arial" w:hAnsi="Arial" w:cs="Arial"/>
          <w:bCs/>
          <w:sz w:val="22"/>
          <w:szCs w:val="22"/>
        </w:rPr>
        <w:t>§ 3</w:t>
      </w:r>
      <w:r w:rsidRPr="001028E5">
        <w:rPr>
          <w:rFonts w:ascii="Arial" w:eastAsia="Batang" w:hAnsi="Arial" w:cs="Arial"/>
          <w:sz w:val="22"/>
          <w:szCs w:val="22"/>
        </w:rPr>
        <w:t>º</w:t>
      </w:r>
      <w:r w:rsidRPr="001028E5">
        <w:rPr>
          <w:rFonts w:ascii="Arial" w:hAnsi="Arial" w:cs="Arial"/>
          <w:bCs/>
          <w:sz w:val="22"/>
          <w:szCs w:val="22"/>
        </w:rPr>
        <w:t xml:space="preserve"> A declaração de bens referida no inciso I do § 2</w:t>
      </w:r>
      <w:r w:rsidRPr="001028E5">
        <w:rPr>
          <w:rFonts w:ascii="Arial" w:eastAsia="Batang" w:hAnsi="Arial" w:cs="Arial"/>
          <w:sz w:val="22"/>
          <w:szCs w:val="22"/>
        </w:rPr>
        <w:t>º</w:t>
      </w:r>
      <w:r w:rsidRPr="001028E5">
        <w:rPr>
          <w:rFonts w:ascii="Arial" w:hAnsi="Arial" w:cs="Arial"/>
          <w:bCs/>
          <w:sz w:val="22"/>
          <w:szCs w:val="22"/>
        </w:rPr>
        <w:t xml:space="preserve"> deve ser renovada anualmente e no final do mandato, mesmo havendo reeleição, podendo ser substituída por cópia da declaração do Imposto de Renda de Pessoa Física.</w:t>
      </w:r>
    </w:p>
    <w:p w:rsidR="001028E5" w:rsidRPr="001028E5" w:rsidRDefault="001028E5" w:rsidP="001028E5">
      <w:pPr>
        <w:pStyle w:val="ArtZ"/>
        <w:spacing w:after="0"/>
        <w:ind w:firstLine="1134"/>
        <w:rPr>
          <w:rFonts w:ascii="Arial" w:hAnsi="Arial" w:cs="Arial"/>
          <w:bCs/>
          <w:sz w:val="22"/>
          <w:szCs w:val="22"/>
        </w:rPr>
      </w:pPr>
      <w:r w:rsidRPr="001028E5">
        <w:rPr>
          <w:rFonts w:ascii="Arial" w:hAnsi="Arial" w:cs="Arial"/>
          <w:bCs/>
          <w:sz w:val="22"/>
          <w:szCs w:val="22"/>
        </w:rPr>
        <w:t>§ 4</w:t>
      </w:r>
      <w:r w:rsidRPr="001028E5">
        <w:rPr>
          <w:rFonts w:ascii="Arial" w:eastAsia="Batang" w:hAnsi="Arial" w:cs="Arial"/>
          <w:sz w:val="22"/>
          <w:szCs w:val="22"/>
        </w:rPr>
        <w:t>º</w:t>
      </w:r>
      <w:r w:rsidRPr="001028E5">
        <w:rPr>
          <w:rFonts w:ascii="Arial" w:hAnsi="Arial" w:cs="Arial"/>
          <w:bCs/>
          <w:sz w:val="22"/>
          <w:szCs w:val="22"/>
        </w:rPr>
        <w:t xml:space="preserve"> No caso do inciso II do § 2</w:t>
      </w:r>
      <w:r w:rsidRPr="001028E5">
        <w:rPr>
          <w:rFonts w:ascii="Arial" w:eastAsia="Batang" w:hAnsi="Arial" w:cs="Arial"/>
          <w:sz w:val="22"/>
          <w:szCs w:val="22"/>
        </w:rPr>
        <w:t>º</w:t>
      </w:r>
      <w:r w:rsidRPr="001028E5">
        <w:rPr>
          <w:rFonts w:ascii="Arial" w:hAnsi="Arial" w:cs="Arial"/>
          <w:bCs/>
          <w:sz w:val="22"/>
          <w:szCs w:val="22"/>
        </w:rPr>
        <w:t xml:space="preserve"> deste artigo, as orientações relacionadas às atividades institucionais da Câmara e dos Vereadores poderão ser disponibilizadas sob o formato de capacitação contratada para esta finalidade.</w:t>
      </w:r>
    </w:p>
    <w:p w:rsidR="001028E5" w:rsidRPr="001028E5" w:rsidRDefault="001028E5" w:rsidP="001028E5">
      <w:pPr>
        <w:pStyle w:val="ArtZ"/>
        <w:spacing w:after="0"/>
        <w:ind w:firstLine="1134"/>
        <w:rPr>
          <w:rFonts w:ascii="Arial" w:hAnsi="Arial" w:cs="Arial"/>
          <w:bCs/>
          <w:sz w:val="22"/>
          <w:szCs w:val="22"/>
        </w:rPr>
      </w:pPr>
      <w:r w:rsidRPr="001028E5">
        <w:rPr>
          <w:rFonts w:ascii="Arial" w:hAnsi="Arial" w:cs="Arial"/>
          <w:bCs/>
          <w:sz w:val="22"/>
          <w:szCs w:val="22"/>
        </w:rPr>
        <w:t>§ 5</w:t>
      </w:r>
      <w:r w:rsidRPr="001028E5">
        <w:rPr>
          <w:rFonts w:ascii="Arial" w:eastAsia="Batang" w:hAnsi="Arial" w:cs="Arial"/>
          <w:sz w:val="22"/>
          <w:szCs w:val="22"/>
        </w:rPr>
        <w:t>º</w:t>
      </w:r>
      <w:r w:rsidRPr="001028E5">
        <w:rPr>
          <w:rFonts w:ascii="Arial" w:hAnsi="Arial" w:cs="Arial"/>
          <w:bCs/>
          <w:sz w:val="22"/>
          <w:szCs w:val="22"/>
        </w:rPr>
        <w:t xml:space="preserve"> A legislação referida no inciso III do § 2</w:t>
      </w:r>
      <w:r w:rsidRPr="001028E5">
        <w:rPr>
          <w:rFonts w:ascii="Arial" w:eastAsia="Batang" w:hAnsi="Arial" w:cs="Arial"/>
          <w:sz w:val="22"/>
          <w:szCs w:val="22"/>
        </w:rPr>
        <w:t>º</w:t>
      </w:r>
      <w:r w:rsidRPr="001028E5">
        <w:rPr>
          <w:rFonts w:ascii="Arial" w:hAnsi="Arial" w:cs="Arial"/>
          <w:bCs/>
          <w:sz w:val="22"/>
          <w:szCs w:val="22"/>
        </w:rPr>
        <w:t xml:space="preserve"> poderá ser disponibilizada em formato eletrônico.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6</w:t>
      </w:r>
      <w:r w:rsidRPr="001028E5">
        <w:rPr>
          <w:rFonts w:ascii="Arial" w:eastAsia="Batang" w:hAnsi="Arial" w:cs="Arial"/>
          <w:sz w:val="22"/>
          <w:szCs w:val="22"/>
        </w:rPr>
        <w:t>º</w:t>
      </w:r>
      <w:r w:rsidRPr="001028E5">
        <w:rPr>
          <w:rFonts w:ascii="Arial" w:hAnsi="Arial" w:cs="Arial"/>
          <w:sz w:val="22"/>
          <w:szCs w:val="22"/>
        </w:rPr>
        <w:t xml:space="preserve"> O Vereador eleito que não comparecer na Sessão Preparatória deverá apresentar justificativa e protocolar os documentos referidos no inciso I do § 2</w:t>
      </w:r>
      <w:r w:rsidRPr="001028E5">
        <w:rPr>
          <w:rFonts w:ascii="Arial" w:eastAsia="Batang" w:hAnsi="Arial" w:cs="Arial"/>
          <w:sz w:val="22"/>
          <w:szCs w:val="22"/>
        </w:rPr>
        <w:t>º</w:t>
      </w:r>
      <w:r w:rsidRPr="001028E5">
        <w:rPr>
          <w:rFonts w:ascii="Arial" w:hAnsi="Arial" w:cs="Arial"/>
          <w:sz w:val="22"/>
          <w:szCs w:val="22"/>
        </w:rPr>
        <w:t xml:space="preserve"> deste artigo até a Sessão de Posse. </w:t>
      </w:r>
    </w:p>
    <w:p w:rsidR="001028E5" w:rsidRPr="001028E5" w:rsidRDefault="001028E5" w:rsidP="001028E5">
      <w:pPr>
        <w:spacing w:after="0"/>
        <w:ind w:firstLine="1134"/>
        <w:rPr>
          <w:rFonts w:ascii="Arial" w:hAnsi="Arial" w:cs="Arial"/>
          <w:sz w:val="22"/>
          <w:szCs w:val="22"/>
        </w:rPr>
      </w:pPr>
    </w:p>
    <w:p w:rsidR="001028E5" w:rsidRPr="001028E5" w:rsidRDefault="001028E5" w:rsidP="001028E5">
      <w:pPr>
        <w:tabs>
          <w:tab w:val="left" w:pos="6180"/>
        </w:tabs>
        <w:spacing w:after="0"/>
        <w:ind w:firstLine="1134"/>
        <w:jc w:val="center"/>
        <w:rPr>
          <w:rFonts w:ascii="Arial" w:hAnsi="Arial" w:cs="Arial"/>
          <w:b/>
          <w:sz w:val="22"/>
          <w:szCs w:val="22"/>
        </w:rPr>
      </w:pPr>
      <w:r w:rsidRPr="001028E5">
        <w:rPr>
          <w:rFonts w:ascii="Arial" w:hAnsi="Arial" w:cs="Arial"/>
          <w:b/>
          <w:sz w:val="22"/>
          <w:szCs w:val="22"/>
        </w:rPr>
        <w:t>Seção II</w:t>
      </w:r>
    </w:p>
    <w:p w:rsidR="001028E5" w:rsidRPr="001028E5" w:rsidRDefault="001028E5" w:rsidP="001028E5">
      <w:pPr>
        <w:tabs>
          <w:tab w:val="left" w:pos="6180"/>
        </w:tabs>
        <w:spacing w:after="0"/>
        <w:ind w:firstLine="1134"/>
        <w:jc w:val="center"/>
        <w:rPr>
          <w:rFonts w:ascii="Arial" w:hAnsi="Arial" w:cs="Arial"/>
          <w:b/>
          <w:sz w:val="22"/>
          <w:szCs w:val="22"/>
        </w:rPr>
      </w:pPr>
      <w:r w:rsidRPr="001028E5">
        <w:rPr>
          <w:rFonts w:ascii="Arial" w:hAnsi="Arial" w:cs="Arial"/>
          <w:b/>
          <w:sz w:val="22"/>
          <w:szCs w:val="22"/>
        </w:rPr>
        <w:t>Da Sessão de Instalação da Legislatura e Posse</w:t>
      </w:r>
    </w:p>
    <w:p w:rsidR="001028E5" w:rsidRPr="001028E5" w:rsidRDefault="001028E5" w:rsidP="001028E5">
      <w:pPr>
        <w:tabs>
          <w:tab w:val="left" w:pos="6180"/>
        </w:tabs>
        <w:spacing w:after="0"/>
        <w:ind w:firstLine="1134"/>
        <w:rPr>
          <w:rFonts w:ascii="Arial" w:hAnsi="Arial" w:cs="Arial"/>
          <w:sz w:val="22"/>
          <w:szCs w:val="22"/>
        </w:rPr>
      </w:pP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Art. 8º A instalação da Legislatura e a posse dos Vereadores ocorrerão em Sessão Solene às dezenove horas do dia 1</w:t>
      </w:r>
      <w:r w:rsidRPr="001028E5">
        <w:rPr>
          <w:rFonts w:ascii="Arial" w:eastAsia="Batang" w:hAnsi="Arial" w:cs="Arial"/>
          <w:sz w:val="22"/>
          <w:szCs w:val="22"/>
        </w:rPr>
        <w:t xml:space="preserve">º </w:t>
      </w:r>
      <w:r w:rsidRPr="001028E5">
        <w:rPr>
          <w:rFonts w:ascii="Arial" w:hAnsi="Arial" w:cs="Arial"/>
          <w:sz w:val="22"/>
          <w:szCs w:val="22"/>
        </w:rPr>
        <w:t>de janeiro do primeiro ano do mandato, na sede da Câmara Municipal, com qualquer número de Vereadores, sob a presidência do Vereador mais idoso dentre os presentes.</w:t>
      </w:r>
    </w:p>
    <w:p w:rsidR="001028E5" w:rsidRPr="001028E5" w:rsidRDefault="001028E5" w:rsidP="001028E5">
      <w:pPr>
        <w:pStyle w:val="ArtZ"/>
        <w:tabs>
          <w:tab w:val="left" w:pos="426"/>
        </w:tabs>
        <w:spacing w:after="0"/>
        <w:ind w:firstLine="1134"/>
        <w:rPr>
          <w:rFonts w:ascii="Arial" w:hAnsi="Arial" w:cs="Arial"/>
          <w:sz w:val="22"/>
          <w:szCs w:val="22"/>
        </w:rPr>
      </w:pPr>
      <w:r w:rsidRPr="001028E5">
        <w:rPr>
          <w:rFonts w:ascii="Arial" w:hAnsi="Arial" w:cs="Arial"/>
          <w:sz w:val="22"/>
          <w:szCs w:val="22"/>
        </w:rPr>
        <w:t>Parágrafo único. Aberta a Sessão Solene, o Presidente adotará as seguintes providências: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constituirá, com autoridades convidadas, a Mesa da solenidade;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convidará os presentes para a execução do Hino Nacional Brasileiro;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convidará um dos Vereadores para atuar como Secretário da Sessão;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IV – proclamará os nomes dos Vereadores diplomados;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 – examinará e decidirá sobre as reclamações atinentes à relação nominal de Vereadores e ao objeto da Sessão, se for o caso;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 – tomará o compromisso solene dos Vereadores e declarará a respectiva posse, a partir das seguintes formalidades:</w:t>
      </w:r>
    </w:p>
    <w:p w:rsidR="001028E5" w:rsidRPr="001028E5" w:rsidRDefault="001028E5" w:rsidP="001028E5">
      <w:pPr>
        <w:pStyle w:val="ArtZ"/>
        <w:tabs>
          <w:tab w:val="left" w:pos="9072"/>
        </w:tabs>
        <w:spacing w:after="0"/>
        <w:ind w:firstLine="1134"/>
        <w:rPr>
          <w:rFonts w:ascii="Arial" w:hAnsi="Arial" w:cs="Arial"/>
          <w:sz w:val="22"/>
          <w:szCs w:val="22"/>
        </w:rPr>
      </w:pPr>
      <w:r w:rsidRPr="001028E5">
        <w:rPr>
          <w:rFonts w:ascii="Arial" w:hAnsi="Arial" w:cs="Arial"/>
          <w:sz w:val="22"/>
          <w:szCs w:val="22"/>
        </w:rPr>
        <w:lastRenderedPageBreak/>
        <w:t>a) em pé, juntamente com o Vereador chamado para prestar juramento, proclamará:</w:t>
      </w:r>
    </w:p>
    <w:p w:rsidR="001028E5" w:rsidRPr="001028E5" w:rsidRDefault="001028E5" w:rsidP="001028E5">
      <w:pPr>
        <w:pStyle w:val="ArtZ"/>
        <w:tabs>
          <w:tab w:val="left" w:pos="9072"/>
        </w:tabs>
        <w:spacing w:after="0"/>
        <w:ind w:firstLine="1134"/>
        <w:rPr>
          <w:rFonts w:ascii="Arial" w:hAnsi="Arial" w:cs="Arial"/>
          <w:bCs/>
          <w:iCs/>
          <w:sz w:val="22"/>
          <w:szCs w:val="22"/>
        </w:rPr>
      </w:pPr>
      <w:r w:rsidRPr="001028E5">
        <w:rPr>
          <w:rFonts w:ascii="Arial" w:hAnsi="Arial" w:cs="Arial"/>
          <w:sz w:val="22"/>
          <w:szCs w:val="22"/>
        </w:rPr>
        <w:t>“Prometo cumprir e fazer cumprir a Lei Orgânica, a Constituição Federal e a Constituição Estadual; observar as leis e exercer o meu mandato sob a inspiração do patriotismo, da democracia, da legitimidade e do bem comum”;</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b) após o chamado, o Vereador, sob juramento, declarará: “Assim o Prometo”;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c) concluído o juramento, o Vereador assinará o termo de posse, que será lavrado em ata própria;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VII – instalará a Legislatura, abrindo os trabalhos parlamentares e estando presente a maioria absoluta dos Vereadores eleitos determinará a suspensão da Sessão por até cinco minutos para a inscrição das candidaturas aos cargos da Mesa, realizada sob o formato de chapa;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VIII – retomada a Sessão, o Presidente adotará as formalidades referidas no art. 33 deste Regimento;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IX – concluída a votação, será proclamado o resultado, com a posse imediata dos eleitos;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X – cada Vereador poderá utilizar a palavra por até dois minutos, em ordem alfabética;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XI – encerrada a manifestação dos Vereadores, o Presidente suspenderá a Sessão por cinco minutos;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xml:space="preserve">XII – Não havendo o quórum estabelecido para eleição da Mesa será retomada a Sessão de Posse e o Presidente mais idoso dará início ao processo de posse do Prefeito e do Vice-Prefeito, seguindo o mesmo rito da posse dos Vereadores e prestando o compromisso, nos seguintes termos: </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“Prometo cumprir a Constituição Federal, a Constituição Estadual e a Lei Orgânica Municipal, observar as leis, promover o bem geral dos munícipes e exercer o cargo sob inspiração da democracia da legitimidade e da legalidade</w:t>
      </w:r>
      <w:r w:rsidRPr="001028E5">
        <w:rPr>
          <w:rFonts w:ascii="Arial" w:hAnsi="Arial" w:cs="Arial"/>
          <w:bCs/>
          <w:iCs/>
          <w:sz w:val="22"/>
          <w:szCs w:val="22"/>
        </w:rPr>
        <w:t>”;</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XIII - o Presidente concederá a palavra ao Prefeito pelo tempo de cinco minutos para o discurso de posse;</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XIV – em seguida, convidará os presentes para a execução do Hino do Estado do Rio Grande do Sul, com a consequente declaração de encerramento da Sessão Solene.</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Art. 9º O Vereador que não tomar posse na Sessão prevista no art. 8º deverá fazê-lo até o dia dez de janeiro do mesmo ano, sob pena de renúncia tácita do mandato, salvo motivo justo, aceito pela maioria absoluta dos membros da Câmara Municipal.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bCs/>
          <w:sz w:val="22"/>
          <w:szCs w:val="22"/>
        </w:rPr>
        <w:t>§ 1</w:t>
      </w:r>
      <w:r w:rsidRPr="001028E5">
        <w:rPr>
          <w:rFonts w:ascii="Arial" w:hAnsi="Arial" w:cs="Arial"/>
          <w:bCs/>
          <w:sz w:val="22"/>
          <w:szCs w:val="22"/>
          <w:vertAlign w:val="superscript"/>
        </w:rPr>
        <w:t>o</w:t>
      </w:r>
      <w:r w:rsidRPr="001028E5">
        <w:rPr>
          <w:rFonts w:ascii="Arial" w:hAnsi="Arial" w:cs="Arial"/>
          <w:bCs/>
          <w:sz w:val="22"/>
          <w:szCs w:val="22"/>
        </w:rPr>
        <w:t xml:space="preserve"> No caso deste artigo, o Vereador</w:t>
      </w:r>
      <w:r w:rsidRPr="001028E5">
        <w:rPr>
          <w:rFonts w:ascii="Arial" w:hAnsi="Arial" w:cs="Arial"/>
          <w:sz w:val="22"/>
          <w:szCs w:val="22"/>
        </w:rPr>
        <w:t xml:space="preserve"> que vier a ser empossado posteriormente prestará o compromisso perante a Mesa Diretora.</w:t>
      </w:r>
    </w:p>
    <w:p w:rsidR="001028E5" w:rsidRPr="001028E5" w:rsidRDefault="001028E5" w:rsidP="001028E5">
      <w:pPr>
        <w:pStyle w:val="ArtZ"/>
        <w:tabs>
          <w:tab w:val="left" w:pos="426"/>
        </w:tabs>
        <w:spacing w:after="0"/>
        <w:ind w:firstLine="1134"/>
        <w:rPr>
          <w:rFonts w:ascii="Arial" w:hAnsi="Arial" w:cs="Arial"/>
          <w:sz w:val="22"/>
          <w:szCs w:val="22"/>
        </w:rPr>
      </w:pPr>
      <w:r w:rsidRPr="001028E5">
        <w:rPr>
          <w:rFonts w:ascii="Arial" w:hAnsi="Arial" w:cs="Arial"/>
          <w:sz w:val="22"/>
          <w:szCs w:val="22"/>
        </w:rPr>
        <w:t>§ 2</w:t>
      </w:r>
      <w:r w:rsidRPr="001028E5">
        <w:rPr>
          <w:rFonts w:ascii="Arial" w:eastAsia="Batang" w:hAnsi="Arial" w:cs="Arial"/>
          <w:sz w:val="22"/>
          <w:szCs w:val="22"/>
        </w:rPr>
        <w:t>º</w:t>
      </w:r>
      <w:r w:rsidRPr="001028E5">
        <w:rPr>
          <w:rFonts w:ascii="Arial" w:hAnsi="Arial" w:cs="Arial"/>
          <w:sz w:val="22"/>
          <w:szCs w:val="22"/>
        </w:rPr>
        <w:t xml:space="preserve"> Não será considerado investido no mandato de Vereador quem deixar de prestar o compromisso.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3º O suplente de Vereador convocado para o exercício de mandato na Câmara Municipal prestará, na primeira vez que assumir o mandato, o juramento previsto no art. 8º deste Regimento, em Sessão Plenária ou perante a Mesa Diretora, ficando dispensado de repeti-lo nas convocações subsequentes.</w:t>
      </w:r>
    </w:p>
    <w:p w:rsidR="001028E5" w:rsidRPr="001028E5" w:rsidRDefault="001028E5" w:rsidP="001028E5">
      <w:pPr>
        <w:spacing w:after="0"/>
        <w:ind w:firstLine="1134"/>
        <w:rPr>
          <w:rFonts w:ascii="Arial" w:hAnsi="Arial" w:cs="Arial"/>
          <w:sz w:val="22"/>
          <w:szCs w:val="22"/>
        </w:rPr>
      </w:pPr>
    </w:p>
    <w:p w:rsidR="001028E5" w:rsidRPr="001028E5" w:rsidRDefault="001028E5" w:rsidP="001028E5">
      <w:pPr>
        <w:spacing w:after="0"/>
        <w:ind w:firstLine="1134"/>
        <w:jc w:val="center"/>
        <w:rPr>
          <w:rFonts w:ascii="Arial" w:hAnsi="Arial" w:cs="Arial"/>
          <w:b/>
          <w:sz w:val="22"/>
          <w:szCs w:val="22"/>
        </w:rPr>
      </w:pPr>
      <w:r w:rsidRPr="001028E5">
        <w:rPr>
          <w:rFonts w:ascii="Arial" w:hAnsi="Arial" w:cs="Arial"/>
          <w:b/>
          <w:sz w:val="22"/>
          <w:szCs w:val="22"/>
        </w:rPr>
        <w:t>Seção III</w:t>
      </w:r>
    </w:p>
    <w:p w:rsidR="001028E5" w:rsidRPr="001028E5" w:rsidRDefault="001028E5" w:rsidP="001028E5">
      <w:pPr>
        <w:spacing w:after="0"/>
        <w:ind w:firstLine="1134"/>
        <w:jc w:val="center"/>
        <w:rPr>
          <w:rFonts w:ascii="Arial" w:hAnsi="Arial" w:cs="Arial"/>
          <w:b/>
          <w:sz w:val="22"/>
          <w:szCs w:val="22"/>
        </w:rPr>
      </w:pPr>
      <w:r w:rsidRPr="001028E5">
        <w:rPr>
          <w:rFonts w:ascii="Arial" w:hAnsi="Arial" w:cs="Arial"/>
          <w:b/>
          <w:sz w:val="22"/>
          <w:szCs w:val="22"/>
        </w:rPr>
        <w:t>Da Eleição da Mesa Diretora no início da Legislatura</w:t>
      </w:r>
    </w:p>
    <w:p w:rsidR="001028E5" w:rsidRPr="001028E5" w:rsidRDefault="001028E5" w:rsidP="001028E5">
      <w:pPr>
        <w:spacing w:after="0"/>
        <w:ind w:firstLine="1134"/>
        <w:rPr>
          <w:rFonts w:ascii="Arial" w:hAnsi="Arial" w:cs="Arial"/>
          <w:sz w:val="22"/>
          <w:szCs w:val="22"/>
        </w:rPr>
      </w:pP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Art. 10. A Sessão de Eleição da Mesa Diretora para o primeiro ano da Legislatura ocorrerá com a presença da maioria absoluta de Vereadores no dia 1º de janeiro do primeiro ano da Legislatura, durante a Sessão de Posse prevista no art. 8º deste Regimento, observada a ordem e os seguintes procedimentos: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 - a Sessão será aberta pelo Vereador mais idoso dentre os presentes, que convidará um dos demais Vereadores para atuar como Secretário e realizar os procedimentos de posse dos Vereadores;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II – após, será suspensa a Sessão por cinco minutos para a inscrição das candidaturas aos cargos da Mesa, realizada sob o formato de chapa;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III – retomada a Sessão, o Presidente adotará as formalidades referidas nos incisos do art. 33 deste Regimento;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lastRenderedPageBreak/>
        <w:t>IV – concluída a votação, será proclamado o resultado, com a posse imediata dos eleitos.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1</w:t>
      </w:r>
      <w:r w:rsidRPr="001028E5">
        <w:rPr>
          <w:rFonts w:ascii="Arial" w:hAnsi="Arial" w:cs="Arial"/>
          <w:sz w:val="22"/>
          <w:szCs w:val="22"/>
          <w:vertAlign w:val="superscript"/>
        </w:rPr>
        <w:t>o</w:t>
      </w:r>
      <w:r w:rsidRPr="001028E5">
        <w:rPr>
          <w:rFonts w:ascii="Arial" w:hAnsi="Arial" w:cs="Arial"/>
          <w:sz w:val="22"/>
          <w:szCs w:val="22"/>
        </w:rPr>
        <w:t xml:space="preserve"> O mandato dos membros da Mesa Diretora é de um ano, vedada a recondução para o mesmo cargo na eleição imediatamente subsequente.</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2</w:t>
      </w:r>
      <w:r w:rsidRPr="001028E5">
        <w:rPr>
          <w:rFonts w:ascii="Arial" w:hAnsi="Arial" w:cs="Arial"/>
          <w:sz w:val="22"/>
          <w:szCs w:val="22"/>
          <w:vertAlign w:val="superscript"/>
        </w:rPr>
        <w:t>o</w:t>
      </w:r>
      <w:r w:rsidRPr="001028E5">
        <w:rPr>
          <w:rFonts w:ascii="Arial" w:hAnsi="Arial" w:cs="Arial"/>
          <w:sz w:val="22"/>
          <w:szCs w:val="22"/>
        </w:rPr>
        <w:t xml:space="preserve"> A eleição da Mesa Diretora para os demais anos da Legislatura será realizada de acordo com os artigos 29 a 33 deste Regimento Interno, com posse automática no dia 1º de janeiro do ano subsequente.</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3º O suplente de Vereador, no exercício temporário do cargo, não poderá concorrer ao cargo da Presidência.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4º Não tendo havido quórum para eleição da Mesa, durante a Sessão de Posse, o Vereador mais idoso continuará convocando Sessões nos dias subsequentes até que se efetive a eleição da Mesa.</w:t>
      </w:r>
    </w:p>
    <w:p w:rsidR="001028E5" w:rsidRPr="001028E5" w:rsidRDefault="001028E5" w:rsidP="001028E5">
      <w:pPr>
        <w:spacing w:after="0"/>
        <w:ind w:firstLine="1134"/>
        <w:jc w:val="center"/>
        <w:rPr>
          <w:rFonts w:ascii="Arial" w:hAnsi="Arial" w:cs="Arial"/>
          <w:b/>
          <w:sz w:val="22"/>
          <w:szCs w:val="22"/>
        </w:rPr>
      </w:pPr>
      <w:r w:rsidRPr="001028E5">
        <w:rPr>
          <w:rFonts w:ascii="Arial" w:hAnsi="Arial" w:cs="Arial"/>
          <w:b/>
          <w:sz w:val="22"/>
          <w:szCs w:val="22"/>
        </w:rPr>
        <w:t>Seção IV</w:t>
      </w:r>
    </w:p>
    <w:p w:rsidR="001028E5" w:rsidRPr="001028E5" w:rsidRDefault="001028E5" w:rsidP="001028E5">
      <w:pPr>
        <w:spacing w:after="0"/>
        <w:ind w:firstLine="1134"/>
        <w:jc w:val="center"/>
        <w:rPr>
          <w:rFonts w:ascii="Arial" w:hAnsi="Arial" w:cs="Arial"/>
          <w:b/>
          <w:sz w:val="22"/>
          <w:szCs w:val="22"/>
        </w:rPr>
      </w:pPr>
      <w:r w:rsidRPr="001028E5">
        <w:rPr>
          <w:rFonts w:ascii="Arial" w:hAnsi="Arial" w:cs="Arial"/>
          <w:b/>
          <w:sz w:val="22"/>
          <w:szCs w:val="22"/>
        </w:rPr>
        <w:t>Da Legislatura</w:t>
      </w:r>
    </w:p>
    <w:p w:rsidR="001028E5" w:rsidRPr="001028E5" w:rsidRDefault="001028E5" w:rsidP="001028E5">
      <w:pPr>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11. Legislatura é o período de quatro anos, iniciando-se em 1</w:t>
      </w:r>
      <w:r w:rsidRPr="001028E5">
        <w:rPr>
          <w:rFonts w:ascii="Arial" w:hAnsi="Arial" w:cs="Arial"/>
          <w:sz w:val="22"/>
          <w:szCs w:val="22"/>
          <w:u w:val="single"/>
          <w:vertAlign w:val="superscript"/>
        </w:rPr>
        <w:t>o</w:t>
      </w:r>
      <w:r w:rsidRPr="001028E5">
        <w:rPr>
          <w:rFonts w:ascii="Arial" w:hAnsi="Arial" w:cs="Arial"/>
          <w:sz w:val="22"/>
          <w:szCs w:val="22"/>
        </w:rPr>
        <w:t xml:space="preserve"> de janeiro do primeiro ano e terminando em 31 de dezembro do quarto ano de mandato parlamentar.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Parágrafo único. A Legislatura divide-se em quatro Sessões Legislativas.</w:t>
      </w:r>
    </w:p>
    <w:p w:rsidR="001028E5" w:rsidRPr="001028E5" w:rsidRDefault="001028E5" w:rsidP="001028E5">
      <w:pPr>
        <w:spacing w:after="0"/>
        <w:ind w:firstLine="1134"/>
        <w:rPr>
          <w:rFonts w:ascii="Arial" w:hAnsi="Arial" w:cs="Arial"/>
          <w:sz w:val="22"/>
          <w:szCs w:val="22"/>
        </w:rPr>
      </w:pP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Seção V</w:t>
      </w: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Da Sessão Legislativa</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12. A Sessão Legislativa Ordinária da Câmara Municipal ocorre nos períodos de 1° a 31 de Janeiro e de 2 de Março a 31 de dezembro, para o primeiro ano da Legislatura e de 1° a 15 de Janeiro e de 2 de Março a 31 de Dezembro para os demais anos da Legislatura.</w:t>
      </w:r>
    </w:p>
    <w:p w:rsidR="001028E5" w:rsidRPr="001028E5" w:rsidRDefault="001028E5" w:rsidP="001028E5">
      <w:pPr>
        <w:pStyle w:val="ArtZ"/>
        <w:tabs>
          <w:tab w:val="left" w:pos="426"/>
        </w:tabs>
        <w:spacing w:after="0"/>
        <w:ind w:firstLine="1134"/>
        <w:rPr>
          <w:rFonts w:ascii="Arial" w:hAnsi="Arial" w:cs="Arial"/>
          <w:sz w:val="22"/>
          <w:szCs w:val="22"/>
        </w:rPr>
      </w:pPr>
      <w:r w:rsidRPr="001028E5">
        <w:rPr>
          <w:rFonts w:ascii="Arial" w:hAnsi="Arial" w:cs="Arial"/>
          <w:sz w:val="22"/>
          <w:szCs w:val="22"/>
        </w:rPr>
        <w:t>§ 1º No período em que a Câmara Municipal não estiver em Sessão Legislativa Ordinária ou Extraordinária, estará em Recesso Parlamentar.</w:t>
      </w:r>
    </w:p>
    <w:p w:rsidR="001028E5" w:rsidRPr="001028E5" w:rsidRDefault="001028E5" w:rsidP="001028E5">
      <w:pPr>
        <w:pStyle w:val="ArtZ"/>
        <w:tabs>
          <w:tab w:val="left" w:pos="426"/>
        </w:tabs>
        <w:spacing w:after="0"/>
        <w:ind w:firstLine="1134"/>
        <w:rPr>
          <w:rFonts w:ascii="Arial" w:hAnsi="Arial" w:cs="Arial"/>
          <w:sz w:val="22"/>
          <w:szCs w:val="22"/>
        </w:rPr>
      </w:pPr>
      <w:r w:rsidRPr="001028E5">
        <w:rPr>
          <w:rFonts w:ascii="Arial" w:hAnsi="Arial" w:cs="Arial"/>
          <w:sz w:val="22"/>
          <w:szCs w:val="22"/>
        </w:rPr>
        <w:t>§ 2º Durante o Recesso Parlamentar a Câmara Municipal não realizará Sessões Plenárias e reuniões de Comissão, porém manterá o atendimento ao público, e os Gabinetes dos Vereadores permanecerão em funcionamento.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3º No primeiro ano da Legislatura o Recesso Parlamentar inicia-se a partir de 1º de Fevereiro e encerra-se no dia 1º de Março.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13. No dia 1º de Janeiro dos segundo, terceiro e quarto anos da Legislatura, às dezenove horas, a Câmara Municipal reunir-se-á em Sessão Solene de Instalação da Sessão Legislativa Ordinária.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 1º Na primeira parte da Sessão, até vinte minutos, o Prefeito ou o seu representante, apresentará a Mensagem do Poder Executivo para o ano legislativo.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Na segunda parte da Sessão, o Líder de cada Bancada poderá usar a palavra por cinco minutos para manifestar-se sobre a Mensagem do Poder Executivo e sobre sua expectativa quanto ao ano legislativo.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As manifestações previstas nos §§ 1º e 2º não admitem apartes.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4º Havendo aprovação da maioria absoluta dos Vereadores, excepcionalmente, poderá ser transferido o dia da Sessão Solene de Instalação da Sessão Legislativa Ordinária para o primeiro dia útil subsequente, no mesmo horário.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14. A Sessão Legislativa Extraordinária é o período de trabalho legislativo da Câmara Municipal, realizado durante o Recesso, mediante convocação.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w:t>
      </w:r>
      <w:r w:rsidRPr="001028E5">
        <w:rPr>
          <w:rFonts w:ascii="Arial" w:hAnsi="Arial" w:cs="Arial"/>
          <w:sz w:val="22"/>
          <w:szCs w:val="22"/>
          <w:vertAlign w:val="superscript"/>
        </w:rPr>
        <w:t>o</w:t>
      </w:r>
      <w:r w:rsidRPr="001028E5">
        <w:rPr>
          <w:rFonts w:ascii="Arial" w:hAnsi="Arial" w:cs="Arial"/>
          <w:sz w:val="22"/>
          <w:szCs w:val="22"/>
        </w:rPr>
        <w:t xml:space="preserve"> A convocação de Sessão Legislativa Extraordinária far-se-á: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pelo Presidente da Câmara;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pelo Prefeito;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pela maioria absoluta dos Vereadores;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IV – pela Comissão Representativa.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w:t>
      </w:r>
      <w:r w:rsidRPr="001028E5">
        <w:rPr>
          <w:rFonts w:ascii="Arial" w:hAnsi="Arial" w:cs="Arial"/>
          <w:sz w:val="22"/>
          <w:szCs w:val="22"/>
          <w:u w:val="single"/>
          <w:vertAlign w:val="superscript"/>
        </w:rPr>
        <w:t>o</w:t>
      </w:r>
      <w:r w:rsidRPr="001028E5">
        <w:rPr>
          <w:rFonts w:ascii="Arial" w:hAnsi="Arial" w:cs="Arial"/>
          <w:sz w:val="22"/>
          <w:szCs w:val="22"/>
        </w:rPr>
        <w:t xml:space="preserve"> A convocação de Sessão Legislativa Extraordinária justifica-se nos casos de urgência ou de relevante interesse público.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lastRenderedPageBreak/>
        <w:t>§ 3</w:t>
      </w:r>
      <w:r w:rsidRPr="001028E5">
        <w:rPr>
          <w:rFonts w:ascii="Arial" w:hAnsi="Arial" w:cs="Arial"/>
          <w:sz w:val="22"/>
          <w:szCs w:val="22"/>
          <w:vertAlign w:val="superscript"/>
        </w:rPr>
        <w:t>o</w:t>
      </w:r>
      <w:r w:rsidRPr="001028E5">
        <w:rPr>
          <w:rFonts w:ascii="Arial" w:hAnsi="Arial" w:cs="Arial"/>
          <w:sz w:val="22"/>
          <w:szCs w:val="22"/>
        </w:rPr>
        <w:t xml:space="preserve"> Na Sessão Legislativa Extraordinária, a Câmara Municipal somente deliberará sobre a matéria para a qual foi convocada, vedado o pagamento de parcela indenizatória ou de remuneração adicional, em razão da convocação.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4º Na hipótese do inciso II do § 1º o Prefeito indicará o período da convocação, que não poderá ser inferior a cinco dias úteis, cabendo à Câmara, pela Mesa Diretora, organizar o cronograma de Sessões Plenárias, de reuniões de Comissão e de audiências públicas necessárias para instrução e deliberação das matérias.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5º A convocação de Sessão Legislativa Extraordinária antecipará a composição das Comissões Permanentes, de acordo com os critérios definidos neste Regimento Interno.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6º Independentemente de sua origem, a Sessão Legislativa Extraordinária será convocada com antecedência mínima de quarenta e oito horas mediante aviso postal, eletrônico ou outro meio de comunicação.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7º Formalizada a convocação de Sessão Legislativa Extraordinária, o Presidente da Câmara dará ampla divulgação, inclusive por meios eletrônicos, do período da convocação, do cronograma referido no § 4º deste artigo e dos projetos a serem deliberados, inclusive com as respectivas justificativas.</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jc w:val="center"/>
        <w:rPr>
          <w:rFonts w:ascii="Arial" w:hAnsi="Arial" w:cs="Arial"/>
          <w:sz w:val="22"/>
          <w:szCs w:val="22"/>
        </w:rPr>
      </w:pPr>
      <w:r w:rsidRPr="001028E5">
        <w:rPr>
          <w:rFonts w:ascii="Arial" w:hAnsi="Arial" w:cs="Arial"/>
          <w:sz w:val="22"/>
          <w:szCs w:val="22"/>
        </w:rPr>
        <w:t>CAPÍTULO III</w:t>
      </w:r>
    </w:p>
    <w:p w:rsidR="001028E5" w:rsidRPr="001028E5" w:rsidRDefault="001028E5" w:rsidP="001028E5">
      <w:pPr>
        <w:tabs>
          <w:tab w:val="left" w:pos="0"/>
        </w:tabs>
        <w:spacing w:after="0"/>
        <w:ind w:firstLine="1134"/>
        <w:jc w:val="center"/>
        <w:rPr>
          <w:rFonts w:ascii="Arial" w:hAnsi="Arial" w:cs="Arial"/>
          <w:sz w:val="22"/>
          <w:szCs w:val="22"/>
        </w:rPr>
      </w:pPr>
      <w:r w:rsidRPr="001028E5">
        <w:rPr>
          <w:rFonts w:ascii="Arial" w:hAnsi="Arial" w:cs="Arial"/>
          <w:sz w:val="22"/>
          <w:szCs w:val="22"/>
        </w:rPr>
        <w:t>DOS VEREADORES</w:t>
      </w: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Seção I</w:t>
      </w: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Do Exercício do Mandato</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15. Os Vereadores são agentes políticos investidos em mandato parlamentar, no âmbito do Município, para uma Legislatura.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16. Os direitos do Vereador estão compreendidos no pleno exercício de seu mandato, observados os preceitos previstos na Constituição Federal, as normas estabelecidas na Lei Orgânica do Município e neste Regimento Interno.</w:t>
      </w:r>
    </w:p>
    <w:p w:rsidR="001028E5" w:rsidRPr="001028E5" w:rsidRDefault="001028E5" w:rsidP="001028E5">
      <w:pPr>
        <w:ind w:firstLine="1134"/>
        <w:rPr>
          <w:rFonts w:ascii="Arial" w:hAnsi="Arial" w:cs="Arial"/>
          <w:sz w:val="22"/>
          <w:szCs w:val="22"/>
        </w:rPr>
      </w:pPr>
      <w:r w:rsidRPr="001028E5">
        <w:rPr>
          <w:rFonts w:ascii="Arial" w:hAnsi="Arial" w:cs="Arial"/>
          <w:sz w:val="22"/>
          <w:szCs w:val="22"/>
        </w:rPr>
        <w:t>Parágrafo único. A Câmara Municipal tomará as providências necessárias à defesa de direitos do Vereador, decorrentes do exercício do mandato, inclusive, se for o caso, na esfera judicial.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17. Compete ao Vereador: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participar das discussões e deliberações nas Sessões Plenárias;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votar na eleição da Mesa Diretora;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concorrer aos cargos da Mesa Diretora;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IV - usar da palavra em Sessão Plenária, nas reuniões de Comissão e nas audiências públicas;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 - apresentar proposições;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 cooperar com a Mesa para a ordem e eficiência dos trabalhos;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VII – compor as Comissões como titular ou suplente, conforme indicação do Líder de sua Bancada;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VIII – exigir o cumprimento deste Regimento Interno e usar os recursos nele previstos.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1º O Vereador não é obrigado a testemunhar perante a Câmara Municipal sobre informações recebidas ou prestadas em razão do exercício do mandato e sobre as pessoas que lhe confiarem ou delas receber informações.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2º O suplente de Vereador, quando no exercício do cargo, disporá das competências previstas neste artigo, exceto a prevista no inciso III, no que tange ao cargo da Presidência.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18. São deveres do Vereador: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comparecer, na hora e no dia designado às Sessões Plenárias e participar da Ordem do Dia, discutindo e votando a matéria em deliberação;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não se eximir de trabalho relativo ao desempenho do mandato;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lastRenderedPageBreak/>
        <w:t>III – comparecer na hora e no dia designado às reuniões de Comissão em que for membro titular ou, na condição de suplente da Comissão, for convocado, participando das discussões e, quando nomeado Relator, elaborando o voto condutor de parecer;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IV – propor ou levar ao conhecimento da Câmara Municipal medidas que julgar convenientes aos interesses do Município e da população;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 – impugnar medidas que lhe pareçam prejudiciais ao interesse público;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 – comunicar à Mesa Diretora a sua ausência do Município durante o período de Recesso, especificando com dados que permitam sua localização, sendo aceito por meio eletrônico;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VII – apresentar-se devidamente trajado e postar-se com respeito e decoro;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VIII – desincompatibilizar-se, nos termos da Constituição Federal e da Lei Orgânica Municipal, e fazer, quando da posse, anualmente e no final do mandato, a declaração pública e escrita de bens;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IX - conhecer e cumprir as disposições da Constituição Federal, da Constituição do Estado do Rio Grande do Sul, da Lei Orgânica do Município de Caçapava do Sul, bem como deste Regimento Interno.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1º O Vereador que não comparecer nas Sessões Plenárias ou nas reuniões de Comissão em que atua como titular deverá justificar, à Mesa Diretora, a ausência, sob pena de responder por quebra de decoro parlamentar.</w:t>
      </w:r>
    </w:p>
    <w:p w:rsidR="001028E5" w:rsidRPr="001028E5" w:rsidRDefault="001028E5" w:rsidP="001028E5">
      <w:pPr>
        <w:ind w:firstLine="1134"/>
        <w:rPr>
          <w:rFonts w:ascii="Arial" w:hAnsi="Arial" w:cs="Arial"/>
          <w:sz w:val="22"/>
          <w:szCs w:val="22"/>
        </w:rPr>
      </w:pPr>
      <w:r w:rsidRPr="001028E5">
        <w:rPr>
          <w:rFonts w:ascii="Arial" w:hAnsi="Arial" w:cs="Arial"/>
          <w:sz w:val="22"/>
          <w:szCs w:val="22"/>
        </w:rPr>
        <w:t>§ 2º Desde a expedição do diploma, o Vereador não poderá firmar ou manter contrato com a Administração Pública Direta ou Indireta do Município ou empresas concessionárias de serviços públicos locais, salvo quando o contrato obedecer a cláusulas uniformes e for precedido de licitação.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19. A Câmara Municipal por meio do Código de Ética Parlamentar, respeitado o devido processo e o direito à ampla defesa e ao contraditório, processará e julgará a prática de ato de Vereador que configure quebra de decoro parlamentar.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1º Considera-se procedimento incompatível com o decoro parlamentar, além de outros previstos na legislação federal: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o abuso das prerrogativas parlamentares ou a percepção de vantagens indevidas em decorrência da condição de Vereador;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a transgressão reiterada aos preceitos deste Regimento Interno;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a perturbação da ordem nas Sessões Plenárias, nas audiências públicas ou nas reuniões das Comissões;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IV – o uso, em discursos ou em votos, nas Comissões, de expressões ofensivas aos demais Vereadores ou a outra autoridade constituída;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 – o desrespeito ao Presidente e à Mesa Diretora e a prática de atos atentatórios à dignidade de seus membros;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 – o comportamento vexatório ou indigno capaz de comprometer a dignidade da Câmara, na condição de Poder Legislativo do Município;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VII – O uso das dependências da Câmara para finalidade que não seja compatível com as funções institucionais do Poder Legislativo.</w:t>
      </w:r>
    </w:p>
    <w:p w:rsidR="001028E5" w:rsidRPr="001028E5" w:rsidRDefault="001028E5" w:rsidP="001028E5">
      <w:pPr>
        <w:ind w:firstLine="1134"/>
        <w:rPr>
          <w:rFonts w:ascii="Arial" w:hAnsi="Arial" w:cs="Arial"/>
          <w:sz w:val="22"/>
          <w:szCs w:val="22"/>
        </w:rPr>
      </w:pPr>
      <w:r w:rsidRPr="001028E5">
        <w:rPr>
          <w:rFonts w:ascii="Arial" w:hAnsi="Arial" w:cs="Arial"/>
          <w:sz w:val="22"/>
          <w:szCs w:val="22"/>
        </w:rPr>
        <w:t>§ 2º A Mesa Diretora, de ofício, a requerimento de Vereador ou por representação de qualquer cidadão, ao tomar conhecimento de fato que possa configurar as hipóteses de procedimentos incompatíveis com o decoro parlamentar, constituirá comissão de ética, remetendo a questão para investigação e apreciação pela Comissão constituída, observado o que dispõe este Regimento e o Código de Ética Parlamentar.</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Seção II</w:t>
      </w: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Da Licença e da Substituição</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20. O Vereador poderá licenciar-se, mediante requerimento dirigido à Mesa Diretora, nos seguintes casos: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lastRenderedPageBreak/>
        <w:t>I - sem direito à remuneração, para tratar de assunto de interesse particular, por prazo determinado, nunca inferior a trinta dias, nem superior a cento e vinte dias, em cada Sessão Legislativa, não podendo, em qualquer caso, reassumir o exercício do mandato, antes do término do prazo assinalado para a licença;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com direito a optar pelo subsídio de Vereador ou pela remuneração do cargo, quando nomeado para a função de Secretário Municipal, sendo automaticamente licenciado;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com direito à remuneração: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 para tratamento de saúde;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b) para usufruir licença-maternidade ou paternidade.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1º A Mesa Diretora instruirá e emitirá Parecer sobre os requerimentos de licença.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2º O requerimento de licença será incluído na Ordem do Dia da Sessão Plenária subsequente, para votação, com preferência sobre outra matéria, exceto nos casos do inciso III deste artigo, quando serão deferidos de plano pela Mesa Diretora, pelo prazo indicado em laudo ou em lei.</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3º O Vereador licenciado que se afastar do território nacional deverá dar ciência à Mesa Diretora da Câmara sobre seu destino, independentemente de prazo.</w:t>
      </w:r>
    </w:p>
    <w:p w:rsidR="001028E5" w:rsidRPr="001028E5" w:rsidRDefault="001028E5" w:rsidP="001028E5">
      <w:pPr>
        <w:ind w:firstLine="1134"/>
        <w:rPr>
          <w:rFonts w:ascii="Arial" w:hAnsi="Arial" w:cs="Arial"/>
          <w:sz w:val="22"/>
          <w:szCs w:val="22"/>
        </w:rPr>
      </w:pPr>
      <w:r w:rsidRPr="001028E5">
        <w:rPr>
          <w:rFonts w:ascii="Arial" w:hAnsi="Arial" w:cs="Arial"/>
          <w:sz w:val="22"/>
          <w:szCs w:val="22"/>
        </w:rPr>
        <w:t>§ 4º Nas hipóteses de licença para tratamento de saúde, se o afastamento do Vereador for superior a quinze dias, ou de licença-maternidade, a Câmara Municipal complementará o valor integral do subsídio remuneratório, caso o valor pago pelo benefício previdenciário seja inferior.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21. Se a licença for superior ao tempo equivalente a duas Sessões Plenárias Ordinárias, o Presidente da Câmara convocará o respectivo Suplente, que substituirá o titular durante o prazo estabelecido.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1º No Recesso, o Suplente será convocado a partir da Sessão Legislativa Extraordinária.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2º Durante o período em que exercer o mandato, o Suplente atuará nas Comissões, de acordo com a indicação do Líder de sua Bancada.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 3º As proposições e requerimentos apresentados pelo Suplente, após o retorno do Vereador titular, terão o regimental acompanhamento do Líder da sua Bancada. </w:t>
      </w:r>
    </w:p>
    <w:p w:rsidR="001028E5" w:rsidRPr="001028E5" w:rsidRDefault="001028E5" w:rsidP="001028E5">
      <w:pPr>
        <w:pStyle w:val="ArtZ"/>
        <w:tabs>
          <w:tab w:val="left" w:pos="426"/>
        </w:tabs>
        <w:spacing w:after="0"/>
        <w:ind w:firstLine="1134"/>
        <w:rPr>
          <w:rFonts w:ascii="Arial" w:hAnsi="Arial" w:cs="Arial"/>
          <w:sz w:val="22"/>
          <w:szCs w:val="22"/>
        </w:rPr>
      </w:pPr>
      <w:r w:rsidRPr="001028E5">
        <w:rPr>
          <w:rFonts w:ascii="Arial" w:hAnsi="Arial" w:cs="Arial"/>
          <w:sz w:val="22"/>
          <w:szCs w:val="22"/>
        </w:rPr>
        <w:t>§ 4º O Suplente de Vereador, para licenciar-se, precisa estar no exercício do mandato.</w:t>
      </w:r>
    </w:p>
    <w:p w:rsidR="001028E5" w:rsidRPr="001028E5" w:rsidRDefault="001028E5" w:rsidP="001028E5">
      <w:pPr>
        <w:ind w:firstLine="1134"/>
        <w:rPr>
          <w:rFonts w:ascii="Arial" w:hAnsi="Arial" w:cs="Arial"/>
          <w:sz w:val="22"/>
          <w:szCs w:val="22"/>
        </w:rPr>
      </w:pPr>
      <w:r w:rsidRPr="001028E5">
        <w:rPr>
          <w:rFonts w:ascii="Arial" w:hAnsi="Arial" w:cs="Arial"/>
          <w:sz w:val="22"/>
          <w:szCs w:val="22"/>
        </w:rPr>
        <w:t>§ 5º Será convocado Suplente, por qualquer prazo, quando o Presidente da Câmara assumir o cargo de Prefeito, nos casos previstos na Lei Orgânica do Município.</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Seção III</w:t>
      </w: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Da Vaga de Vereador</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22. As vagas, na Câmara Municipal, verificar-se-ão em virtude de: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perda do mandato;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cassação do mandato;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renúncia;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IV – falecimento.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1º A perda do mandato de Vereador dar-se-á em decorrência de decisão judicial, observada a legislação federal, mediante declaração da Mesa Diretora.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2º A cassação do mandato de Vereador dar-se-á mediante o devido processo, observado o direito ao contraditório e à ampla defesa, nos casos e de acordo com o processo disciplinado em lei federal.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3º O termo de renúncia do Vereador ao mandato será dirigido à Mesa Diretora, por escrito, independerá de aprovação do Plenário e produzirá seus efeitos a partir da sua publicação oficial.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4º Considera-se, ainda, como renúncia tácita de Vereador: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não prestar compromisso no prazo estabelecido neste Regimento;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deixar de comparecer, em cada Sessão Legislativa Ordinária, à terça parte das Sessões Plenárias Ordinárias ou Extraordinárias, consecutivas ou intercaladas, salvo nos casos de licença ou de falta justificada;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lastRenderedPageBreak/>
        <w:t>III – deixar de comparecer às reuniões de Comissão, quando titular, na forma do inciso II, por Sessão Legislativa, salvo nos casos de licença ou de falta justificada.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5º O Suplente que, convocado, não se apresentar para assumir o cargo no prazo de cinco dias contados da data da convocação, salvo mediante motivo justo aceito pela Mesa Diretora, renunciará ao mandato.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6º A vacância, nos casos previstos nos incisos do § 4º, será declarada em Sessão Plenária pelo Presidente da Câmara.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23. A extinção do mandato se efetiva pela declaração do ato ou fato extintivo, pelo Presidente da Câmara, inserida em ata.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Parágrafo único. O Presidente da Câmara que deixar de declarar a extinção do mandato de Vereador, nos casos previstos neste Regimento Interno, ficará sujeito às sanções previstas em lei.</w:t>
      </w: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Seção IV</w:t>
      </w: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Da Remuneração e das Indenizações</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24. O Vereador será remunerado por subsídio mensal, fixado por lei de iniciativa da Mesa Diretora, observados os critérios, impactos e limites estabelecidos na Constituição Federal, na Lei Orgânica Municipal e nas demais leis que se relacionem com a matéria.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 1º Durante o Recesso, o Vereador perceberá subsídio mensal independentemente de convocação para Sessão Legislativa Extraordinária. </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2º O Suplente convocado para assumir o mandato, a partir da posse, perceberá remuneração proporcional ao tempo em que permanecer na titularidade do cargo, contado em dias.</w:t>
      </w:r>
    </w:p>
    <w:p w:rsidR="001028E5" w:rsidRPr="001028E5" w:rsidRDefault="001028E5" w:rsidP="001028E5">
      <w:pPr>
        <w:ind w:firstLine="1134"/>
        <w:rPr>
          <w:rFonts w:ascii="Arial" w:hAnsi="Arial" w:cs="Arial"/>
          <w:sz w:val="22"/>
          <w:szCs w:val="22"/>
        </w:rPr>
      </w:pPr>
      <w:r w:rsidRPr="001028E5">
        <w:rPr>
          <w:rFonts w:ascii="Arial" w:hAnsi="Arial" w:cs="Arial"/>
          <w:sz w:val="22"/>
          <w:szCs w:val="22"/>
        </w:rPr>
        <w:t>Art. 25. O Vereador que deixar de comparecer injustificadamente à Sessão Plenária Ordinária ou Extraordinária, ou dela se afastar antes ou durante a Ordem do Dia, ou à reunião de Comissão, terá descontado, de seu subsídio mensal, o valor monetário estabelecido na lei que disporá sobre a sua remuneração.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26. A Mesa Diretora, até o dia 30 de março da última Sessão Legislativa da Legislatura, proporá projeto de lei dispondo sobre a fixação do subsídio mensal de Vereador, para a Legislatura seguinte, acompanhado de justificativa e dos impactos financeiro e orçamentário.</w:t>
      </w:r>
    </w:p>
    <w:p w:rsidR="001028E5" w:rsidRPr="001028E5" w:rsidRDefault="001028E5" w:rsidP="001028E5">
      <w:pPr>
        <w:spacing w:after="0"/>
        <w:ind w:firstLine="1134"/>
        <w:rPr>
          <w:rFonts w:ascii="Arial" w:hAnsi="Arial" w:cs="Arial"/>
          <w:sz w:val="22"/>
          <w:szCs w:val="22"/>
          <w:shd w:val="clear" w:color="auto" w:fill="D9D9D9"/>
        </w:rPr>
      </w:pPr>
      <w:r w:rsidRPr="001028E5">
        <w:rPr>
          <w:rFonts w:ascii="Arial" w:hAnsi="Arial" w:cs="Arial"/>
          <w:sz w:val="22"/>
          <w:szCs w:val="22"/>
        </w:rPr>
        <w:t>§ 1º Assegura-se, ao Vereador, o direito à gratificação natalina e ao adicional de férias, nos termos da lei de fixação do subsídio.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2º A lei de que trata este artigo deverá estar promulgada e publicada até cento e oitenta dias antes do final da Legislatura.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27. O Vereador que se afastar do Município a serviço ou em representação da Câmara terá o ressarcimento das despesas que fizer em razão desta incumbência, observadas as regras estabelecidas em resolução editada para esta finalidade.</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jc w:val="center"/>
        <w:rPr>
          <w:rFonts w:ascii="Arial" w:hAnsi="Arial" w:cs="Arial"/>
          <w:sz w:val="22"/>
          <w:szCs w:val="22"/>
        </w:rPr>
      </w:pPr>
      <w:r w:rsidRPr="001028E5">
        <w:rPr>
          <w:rFonts w:ascii="Arial" w:hAnsi="Arial" w:cs="Arial"/>
          <w:sz w:val="22"/>
          <w:szCs w:val="22"/>
        </w:rPr>
        <w:t>TÍTULO II</w:t>
      </w:r>
    </w:p>
    <w:p w:rsidR="001028E5" w:rsidRPr="001028E5" w:rsidRDefault="001028E5" w:rsidP="001028E5">
      <w:pPr>
        <w:tabs>
          <w:tab w:val="left" w:pos="0"/>
        </w:tabs>
        <w:spacing w:after="0"/>
        <w:ind w:firstLine="1134"/>
        <w:jc w:val="center"/>
        <w:rPr>
          <w:rFonts w:ascii="Arial" w:hAnsi="Arial" w:cs="Arial"/>
          <w:sz w:val="22"/>
          <w:szCs w:val="22"/>
        </w:rPr>
      </w:pPr>
      <w:r w:rsidRPr="001028E5">
        <w:rPr>
          <w:rFonts w:ascii="Arial" w:hAnsi="Arial" w:cs="Arial"/>
          <w:sz w:val="22"/>
          <w:szCs w:val="22"/>
        </w:rPr>
        <w:t>DOS ÓRGÃOS DA CÂMARA MUNICIPAL</w:t>
      </w:r>
    </w:p>
    <w:p w:rsidR="001028E5" w:rsidRPr="001028E5" w:rsidRDefault="001028E5" w:rsidP="001028E5">
      <w:pPr>
        <w:tabs>
          <w:tab w:val="left" w:pos="0"/>
        </w:tabs>
        <w:spacing w:after="0"/>
        <w:ind w:firstLine="1134"/>
        <w:jc w:val="center"/>
        <w:rPr>
          <w:rFonts w:ascii="Arial" w:hAnsi="Arial" w:cs="Arial"/>
          <w:sz w:val="22"/>
          <w:szCs w:val="22"/>
        </w:rPr>
      </w:pPr>
      <w:r w:rsidRPr="001028E5">
        <w:rPr>
          <w:rFonts w:ascii="Arial" w:hAnsi="Arial" w:cs="Arial"/>
          <w:sz w:val="22"/>
          <w:szCs w:val="22"/>
        </w:rPr>
        <w:t>CAPÍTULO I</w:t>
      </w:r>
    </w:p>
    <w:p w:rsidR="001028E5" w:rsidRPr="001028E5" w:rsidRDefault="001028E5" w:rsidP="001028E5">
      <w:pPr>
        <w:tabs>
          <w:tab w:val="left" w:pos="0"/>
        </w:tabs>
        <w:spacing w:after="0"/>
        <w:ind w:firstLine="1134"/>
        <w:jc w:val="center"/>
        <w:rPr>
          <w:rFonts w:ascii="Arial" w:hAnsi="Arial" w:cs="Arial"/>
          <w:sz w:val="22"/>
          <w:szCs w:val="22"/>
        </w:rPr>
      </w:pPr>
      <w:r w:rsidRPr="001028E5">
        <w:rPr>
          <w:rFonts w:ascii="Arial" w:hAnsi="Arial" w:cs="Arial"/>
          <w:sz w:val="22"/>
          <w:szCs w:val="22"/>
        </w:rPr>
        <w:t>DA MESA DIRETORA</w:t>
      </w: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Seção I</w:t>
      </w: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Da Composição</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28. A Mesa Diretora é o órgão responsável pela definição das diretrizes e do planejamento da Câmara e compõe-se de Presidente, de Vice-Presidente, de Primeiro-Secretário e de Segundo-Secretário.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1º O Presidente será substituído, em suas ausências, pelo Vice-Presidente e pelo Secretário, segundo a ordem de hierarquia.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lastRenderedPageBreak/>
        <w:t>§ 2º Ausentes os membros da Mesa, presidirá a Sessão Plenária o Vereador mais idoso que escolherá, entre seus pares, um Vereador para ser Secretário.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3º Ausente o Secretário, o Presidente convidará um Vereador para assumir os encargos da Secretaria da Mesa Diretora.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4º A Mesa Diretora reunir-se-á para discutir os assuntos de sua competência, conforme prevê o art. 38 deste Regimento Interno, e deliberar as matérias que estão sob sua gestão: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ordinariamente, nas segundas-feiras, às dez horas, sempre que existir pauta;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extraordinariamente, quando o Presidente ou dois de seus membros convocar para tratar matéria urgente.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5º Presentes na reunião da Mesa Diretora a maioria absoluta de seus membros, as decisões serão tomadas pela maioria de votos.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6º As decisões da Mesa Diretora que tenham caráter geral e impessoal serão formalizadas por resolução de mesa, com ampla divulgação, inclusive por meios eletrônicos.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7º As resoluções de Mesa terão série numérica sequencial própria, observada a ordem cronológica de sua publicação, sem renovação anual.</w:t>
      </w:r>
    </w:p>
    <w:p w:rsidR="001028E5" w:rsidRPr="001028E5" w:rsidRDefault="001028E5" w:rsidP="001028E5">
      <w:pPr>
        <w:spacing w:after="0"/>
        <w:ind w:firstLine="1134"/>
        <w:rPr>
          <w:rFonts w:ascii="Arial" w:hAnsi="Arial" w:cs="Arial"/>
          <w:i/>
          <w:sz w:val="22"/>
          <w:szCs w:val="22"/>
        </w:rPr>
      </w:pPr>
      <w:r w:rsidRPr="001028E5">
        <w:rPr>
          <w:rFonts w:ascii="Arial" w:hAnsi="Arial" w:cs="Arial"/>
          <w:sz w:val="22"/>
          <w:szCs w:val="22"/>
        </w:rPr>
        <w:t>§ 8º Qualquer Vereador terá direito à participação e manifestação nas reuniões da Mesa Diretora.</w:t>
      </w: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Seção II</w:t>
      </w: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Da Eleição, Formação e Modificação</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29. A eleição dos membros da Mesa Diretora, presentes a maioria absoluta dos Vereadores, far-se-á por voto aberto e nominal, realizando-se a escolha por chapas, assegurando-se, tanto quanto possível, a representação proporcional de partidos ou blocos parlamentares com assento na Câmara.</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30. A eleição da Mesa Diretora, para o primeiro ano da Legislatura, far-se-á na mesma data em que se realizar a Sessão de Instalação da Legislatura e Posse, observadas as formalidades previstas neste artigo e no art. 10 deste Regimento Interno.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Parágrafo único. Na hipótese de inexistência de número legal, o Vereador mais idoso dentre os presentes, permanecerá na presidência e convocará Sessões Plenárias diárias, até que seja eleita a nova Mesa Diretora.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31. A eleição da Mesa Diretora para o segundo, terceiro e quarto anos da Legislatura ocorrerá na última Sessão Plenária Ordinária de cada ano da Legislatura, considerando-se, os eleitos, automaticamente empossados, com início do exercício do mandato em 1º de janeiro do ano subsequente.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Parágrafo único. Enquanto não for definida a eleição, o Presidente convocará Sessões Plenárias diárias, até que seja eleita a nova Mesa Diretora.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32. A inscrição das chapas contendo a nominata dos candidatos aos cargos da Mesa Diretora deverá ser protocolada junto à Secretaria da Câmara Municipal.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1º Para o primeiro ano, a inscrição das chapas deverá ser efetuada durante o prazo de suspensão da Sessão Plenária de que trata o inciso II do art. 10 deste Regimento.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2º Para os demais anos, a inscrição das chapas deverá ser efetuada até o último dia útil de expediente da Câmara, anterior ao dia da Sessão Plenária referida no art. 31 deste Regimento Interno.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3º A inscrição será por chapa, devendo o pedido conter o nome completo, a assinatura do candidato e o cargo da Mesa que ocupará.</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4º As chapas serão numeradas por ordem de inscrição.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5º Um Vereador não poderá inscrever-se em mais de uma chapa.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33. A eleição dos membros da Mesa Diretora obedecerá aos seguintes procedimentos: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os Vereadores receberão, em via impressa, a numeração das chapas inscritas, contendo a nominata dos integrantes e dos cargos para os quais concorrem;</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a votação será nominal e aberta, devendo o Vereador pronunciar o número da chapa na qual está votando;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lastRenderedPageBreak/>
        <w:t>III – encerrada a votação, o Presidente determinará a inclusão do resultado em ata e proclamará vencedora a chapa que obtiver a maioria dos votos dos membros da Câmara Municipal presentes na Sessão;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IV – além da publicação oficial, a nominata dos Vereadores eleitos para a Mesa Diretora será divulgada para a comunidade nos canais de divulgação eletrônica da Câmara Municipal.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34. Modificar-se-á a composição permanente da Mesa Diretora ocorrendo vaga em qualquer dos cargos que a compõem.</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1º Considerar-se-á vago qualquer cargo da Mesa Diretora quando: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extinguir-se o mandato do respectivo ocupante ou se este o perder;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for o Vereador destituído da Mesa Diretora, por decisão do Plenário;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falecer um dos ocupantes da Mesa;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IV – estiver em licença do mandato de Vereador, por prazo superior a 120 (cento e vinte) dias ou para assumir cargo de Secretário Municipal;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 - houver renúncia do cargo da Mesa Diretora pelo titular.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2º Em caso de renúncia total da Mesa Diretora, proceder-se-á nova eleição para completar o mandato pelo tempo restante, na Sessão Plenária imediata, sob a Presidência do Vereador mais idoso dentre os presentes, observadas as formalidades previstas no art. 33 deste Regimento.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3º A renúncia de Vereador ao cargo que ocupa na Mesa Diretora será escrita e assinada, sendo imediatamente aceita, independente de leitura em Plenário.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4º A vacância de um dos cargos da Mesa Diretora determinará, na Sessão Plenária subsequente, a eleição para o cargo vago, observadas as formalidades previstas no art. 33 deste Regimento.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5º No caso do § 4º, se o Vereador eleito for titular de outro cargo da Mesa Diretora, seu cargo de origem será declarado vago, com a consequente eleição para o seu preenchimento.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35. Os membros da Mesa, isoladamente ou em conjunto, poderão ser destituídos de seus cargos, mediante resolução aprovada em votação aberta e nominal, por dois terços dos membros da Câmara, assegurado o direito de ampla defesa.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 1º O membro da Mesa Diretora é passível de destituição quando: </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faltoso;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omisso;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III - ineficiente no desempenho das atribuições de seu cargo; </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IV – exorbitar das atribuições a ele conferidas por este Regimento.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2º A deliberação sobre o projeto de resolução que propõe destituição da Mesa ou de um de seus cargos será realizada em Sessão Plenária Extraordinária, especialmente convocada para esta finalidade.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36. O processo de destituição terá início com a apresentação de representação subscrita por Vereador, lida, pelo seu autor, em qualquer fase da Sessão Plenária, com a exposição dos fatos e fundamentos que embasam o pedido.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1º Oferecida à representação e recebida pelo Plenário, pelo voto da maioria absoluta dos Vereadores, a mesma será instruída e analisada por Comissão Processante.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2º A Comissão Processante de que trata o § 1º será composta por três Vereadores sorteados, dentre os desimpedidos, de acordo com o critério da proporcionalidade partidária, não podendo nela constar o autor da representação e o Vereador contra quem ela se dirige.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3º Instalada a Comissão, o acusado será notificado dentro de quarenta e oito horas e terá o prazo de cinco dias para apresentar defesa, por escrito.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4º Findo o prazo de defesa estabelecido no § 3º, a Comissão Processante procederá às diligências necessárias, emitindo seu Parecer no prazo de quinze dias.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5º O acusado, por seu advogado constituído, poderá acompanhar todos os atos e diligências da Comissão Processante.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6º A Comissão Processante, no prazo definido no § 4º, deverá concluir: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I - pela improcedência da representação, se julgá-la infundada; </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lastRenderedPageBreak/>
        <w:t>II - pela procedência, se entender ser o caso de destituição.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7º Se a Comissão Processante concluir pela procedência da representação e consequente destituição, o Parecer deverá conter, em anexo, projeto de resolução com a articulação do seu posicionamento.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8º A representação de que trata este artigo, após publicação e divulgação do Parecer da Comissão Processante, será colocada em discussão e votação em Sessão Plenária Extraordinária, com pauta única, convocada em até cinco dias após o encerramento do prazo de que trata o § 4º.</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9º Para a discussão da representação, observar-se-á:</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o autor e o acusado farão os pronunciamentos iniciais, pelo prazo de dez minutos cada um;</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cada Vereador, querendo, por uma vez, poderá pronunciar-se sobre as manifestações do autor e do acusado, bem como sobre o processo de destituição, pelo prazo de cinco minutos;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após a manifestação dos Vereadores, o autor e o acusado terão três minutos para os pronunciamentos finais;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IV – durante as manifestações de que trata este parágrafo não serão admitidos apartes.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10. Encerrada a discussão, proceder-se-á à votação, que será nominal e aberta.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11. Encerrada a votação, será proclamado o resultado ou com o arquivamento do processo ou com a declaração de destituição do cargo contra quem a representação foi formulada.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12. Decidida pela destituição de membro de cargo da Mesa Diretora, a resolução será publicada e o cargo será declarado vago.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13. O processo previsto neste artigo, inclusive a Sessão Plenária Extraordinária de que trata os §§ 8º a 11, não poderá ser conduzido pelo autor da representação ou pelo Vereador contra quem ela se dirige.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37. Para o preenchimento dos cargos vagos na Mesa Diretora haverá eleições suplementares na primeira Sessão Plenária Ordinária seguinte àquela na qual se verificarem as vagas, observadas as formalidades do art. 33 deste Regimento Interno.</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Seção III</w:t>
      </w: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Da Competência</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38. Compete à Mesa Diretora: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administrar a Câmara com o objetivo de assegurar o exercício pleno das prerrogativas do Poder Legislativo Municipal;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apresentar, relativamente à Câmara Municipal, proposição dispondo sobre: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a) organização e funcionamento institucional; </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b) criação, transformação ou extinção de cargos, empregos e funções públicas;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c) sistema de remuneração dos seus servidores; </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elaborar e encaminhar ao Poder Executivo proposta orçamentária da Câmara Municipal, observados os limites constitucionais, com o objetivo de integrar os projetos de lei do plano plurianual, das diretrizes orçamentárias e do orçamento anual do Município;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IV – providenciar a suplementação de dotações do orçamento da Câmara Municipal, observado o limite de autorização constante da lei orçamentária, desde que os recursos para a sua cobertura sejam provenientes do seu próprio orçamento;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 - elaborar o regulamento dos serviços internos;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 – apresentar, na última Sessão Plenária Ordinária da Sessão Legislativa, relatório dos trabalhos realizados, com as sugestões que entender convenientes;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VII - fixar diretrizes para a divulgação das atividades da Câmara Municipal, inclusive com o uso de seus canais eletrônicos de comunicação;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VIII - decidir sobre os serviços da Câmara Municipal, durante as Sessões Legislativas e nos seus Recessos, e determinar as providências necessárias à regularidade dos trabalhos legislativos;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lastRenderedPageBreak/>
        <w:t>IX – propor ação direta de inconstitucionalidade, por iniciativa própria ou a requerimento de Vereador ou de Comissão;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X – decidir sobre as providências e estruturação para o funcionamento da Câmara Municipal, quando suas atividades forem realizadas fora da sede;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XI - elaborar e divulgar a discriminação analítica das dotações orçamentárias da Câmara Municipal e o seu cronograma de desembolso, bem como alterá-los, quando necessário, comunicando ao Prefeito;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XII – adotar as providências cabíveis, por solicitação do interessado, para a defesa judicial e extrajudicial de Vereador contra a ameaça ou a prática do ato atentatório ao livre exercício das prerrogativas constitucionais do mandato parlamentar;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XIII - aplicar a penalidade de censura escrita a Vereador ou a perda temporária do exercício do mandato, observada a forma prevista no Código de Ética Parlamentar;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XIV – declarar a perda definitiva de mandato de Vereador, na forma deste Regimento e da Lei Orgânica do Município;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XV - propor projeto de decreto legislativo que suspenda a execução de norma julgada inconstitucional ou que exorbite o poder regulamentador do Prefeito;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XVI - elaborar relatórios de gestão fiscal e decidir sobre a transparência dos dados e das informações exigíveis pela legislação federal, providenciando as respectivas publicações, inclusive em meios eletrônicos;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XVII – promulgar emenda à Lei Orgânica do Município e determinar a respectiva publicação;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XVIII – dar posse ao Suplente de Vereador, quando convocado para o exercício do mandato, nos termos previstos neste Regimento;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XIX – propor, até 30 de março da última Sessão Legislativa da Legislatura: </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 projeto de lei fixando o valor dos subsídios mensais do Prefeito, do Vice-Prefeito e dos Secretários Municipais para o mandato subsequente;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b) projeto de lei fixando o valor do subsídio mensal dos Vereadores para a Legislatura subsequente;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XX – discutir, deliberar e atender às diligências da Ouvidoria Parlamentar e da área legislativa;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XXI – disciplinar o uso de materiais e a propaganda no ambiente da Câmara Municipal durante o período de restrições eleitorais;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XXII – receber os pareceres de redação final da Comissão de Legislação e Redação Final para elaboração dos respectivos autógrafos;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XXIII – regulamentar e fiscalizar pelo uso legal do Cadastro Legislativo de Participação Popular, previsto no § 11 do art. 3º deste Regimento Interno.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Parágrafo único. Os projetos de lei referidos no inciso XIX observarão os limites constitucionais aplicáveis para a fixação do valor do subsídio mensal, em cada caso, e serão acompanhados do impacto orçamentário e financeiro, devendo, as leis que deles resultarão, estarem promulgadas e publicadas até cento e oitenta dias antes do final do mandato.</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Subseção I</w:t>
      </w: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Do Presidente e do Vice-Presidente</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39. O Presidente dirigirá, ordenará a despesa e representará a Câmara Municipal, nos termos da Lei Orgânica do Município e deste Regimento Interno.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1º Compete ao Presidente: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quanto às atividades do Plenário: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 convocar, abrir, presidir, suspender e encerrar as Sessões Plenárias;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b) conceder ou negar a palavra ao Vereador;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lastRenderedPageBreak/>
        <w:t>c) determinar ao Primeiro-Secretário a leitura da ata e das comunicações que entender convenientes;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d) advertir o orador e, no caso de insistência, cassar a palavra, quando: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1. se desviar da matéria em discussão; </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2. falar sobre o assunto vencido;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3. faltar com a consideração ou o respeito à Câmara, a qualquer de seus membros ou aos poderes constituídos ou a seus titulares;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e) abrir e encerrar as fases da Sessão Plenária e os prazos concedidos aos oradores;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f) definir e organizar as matérias da Ordem do Dia;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g) anunciar a matéria a ser discutida e votada, bem como o resultado das deliberações;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h) determinar a verificação de quórum, a qualquer momento da Sessão Plenária;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resolver sobre qualquer questão de ordem ou submetê-la ao Plenário, quando este Regimento for omisso quanto ao seu encaminhamento;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j) votar, quando a matéria exigir quórum qualificado e quando houver empate em votação de matérias que exijam a maioria de votos dos Vereadores presentes na Sessão Plenária;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k) zelar pelo cumprimento dos prazos estabelecidos em lei;</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quanto às proposições: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 determinar, por requerimento do autor, a retirada de proposição que não tenha recebido Parecer de Comissão ou que tenha recebido Parecer contrário;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b) autorizar o arquivamento e o desarquivamento de proposições;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c) declarar a proposição prejudicada, em face de rejeição ou aprovação de outra com o mesmo objetivo;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d) conceder vista de processo e da proposição, observado o disposto neste Regimento;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e) encaminhar e acompanhar, inclusive quanto aos prazos e diligências, a instrução de proposição, de acordo com o critério de identidade temática, junto às Comissões;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f) não aceitar emenda ou substitutivo que não tenha pertinência temática com a proposição principal;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g) devolver ao autor proposição em desacordo com o exigido neste Regimento;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h) encaminhar ao Prefeito, em até cinco dias úteis, a redação final de projeto que tenha sido aprovado em Plenário, com a absorção das emendas, se for o caso, sob a forma de autógrafo legislativo, para sanção ou veto;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dar ciência ao Prefeito, no prazo referido na alínea “h”, sobre a rejeição de projeto de sua autoria;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j) promulgar decreto legislativo e resolução, bem como lei com sanção tácita ou cujo veto tenha sido rejeitado pelo Plenário e não promulgada pelo Prefeito;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k) publicar no Diário Oficial da Câmara e em seus canais eletrônicos de divulgação, pelo prazo de vinte e quatro horas, os seguintes documentos do processo legislativo: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1. a proposição com a respectiva justificativa;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2. as emendas, os pareceres de Comissão e, se houver, o voto em separado;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3. a pauta das matérias que serão deliberadas na Ordem do Dia da Sessão Plenária;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4. a redação final da proposição aprovada em Plenário;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quanto à administração da Câmara Municipal: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 superintender os serviços internos, praticando os atos administrativos e legais necessários ao seu bom funcionamento;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b) administrar e realizar a gestão de pessoas e de cargos da Câmara Municipal, podendo, para tanto, assinar portarias relacionadas ao histórico funcional dos servidores e Vereadores;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c) executar, de acordo com as diretrizes definidas pela Mesa Diretora, a política remuneratória dos servidores da Câmara Municipal;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lastRenderedPageBreak/>
        <w:t>d) autorizar, nos limites orçamentários, as despesas da Câmara e requisitar o numerário ao Prefeito, nos prazos e percentuais definidos para o duodécimo;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e) proceder as licitações para compras, obras e serviços, formalizar os respectivos contratos e determinar a fiscalização de sua execução;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f) determinar a abertura de sindicância e de processo administrativo disciplinar;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g) providenciar a expedição de certidões que forem requeridas à Câmara, relativas a despachos, atos ou informações expressamente mencionadas, conforme estabelece a Constituição Federal e a nas hipóteses definidas em lei;</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h) dar transparência proativa e assegurar o pleno acesso ao cidadão, inclusive nos canais eletrônicos de divulgação da Câmara Municipal, dos atos, dos dados e das ações da Presidência, da Mesa Diretora, de Comissões e de Vereadores, observado o que dispõem os §§ 12 e 13 do art. 3º deste Regimento Interno;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encaminhar ao Prefeito e ao Tribunal de Contas do Estado, na forma e nos prazos definidos em lei, os relatórios e as informações necessários para a prestação de contas e para a consolidação dos dados fiscais, financeiros, contábeis e patrimoniais do Município.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2º Compete ainda ao Presidente: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designar e nomear, ouvidos os Líderes, os membros de Comissão;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designar e nomear os membros de Comissão de Representação Externa;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presidir e participar das reuniões ordinárias da Mesa Diretora ou convocá-la extraordinariamente;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IV - representar externamente a Câmara Municipal, em juízo ou fora dele;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 - convocar Suplente de Vereador, nos casos previstos neste Regimento;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 - promover a apuração de responsabilidades de delitos praticados no recinto da Câmara;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VII – atender às diligências externas solicitadas ao Departamento Legislativo, pelas Comissões e Vereadores;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VIII – encaminhar, monitorar e cobrar o atendimento, pelo Prefeito, de pedido de informação por escrito e de convocação de Secretário Municipal;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IX - dar andamento legal aos recursos interpostos contra suas decisões, sujeitando-as ao Plenário;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X - dar posse, em reunião com a Mesa Diretora, ao Vereador que não for empossado na Sessão de Instalação da Legislatura e Posse e ao Suplente, quando convocado;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XI - licenciar-se da Presidência, quando precisar ausentar-se do Município, por mais de quinze dias, exceto se a ausência for para atender a interesse da Câmara;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XII - declarar extinto o mandato de Prefeito, Vice-Prefeito e Vereador, nos casos previstos na Constituição Federal;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XIII - substituir o Prefeito, no impedimento deste e do Vice-Prefeito, ou sucedê-lo, completando o mandato, ou até que se realizem novas eleições, nos casos definidos na legislação pertinente; </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XIV - assinar as atas de Sessão Plenária, os editais, as portarias e a correspondência da Câmara;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XV – gerenciar o uso institucional do Cadastro Legislativo de Participação Popular, nos termos da resolução de Mesa editada para sua regulamentação.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40. Autoriza o Presidente da Câmara: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a delegar as atribuições administrativas e de relações externas a outro membro da Mesa Diretora;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a apresentar proposições, devendo, quando da respectiva deliberação na Ordem do Dia, afastar-se da Presidência da Sessão Plenária para discutir a matéria;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a falar sobre os assuntos da Mesa Diretora e sobre as proposições de interesse institucional da Câmara, sem ser aparteado.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41. Para tomar parte em qualquer discussão, nos casos admitidos neste Regimento Interno, o Presidente deixará o cargo, passando-o a seu substituto legal, e irá falar da tribuna destinada aos oradores.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lastRenderedPageBreak/>
        <w:t>Parágrafo único. Na condição de Presidente, é vedado ao Vereador: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integrar comissões;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manifestar-se em Sessão Plenária ou em reunião de Comissão a favor ou contra matéria em tramitação, exceto nos casos dos incisos II e III do art. 40 deste Regimento.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42. O Presidente da Câmara disporá da prerrogativa de voto nos seguintes casos: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deliberação de proposição em que é exigido o quórum da maioria qualificada de dois terços dos Vereadores;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desempatar, quando a matéria exigir o voto favorável da maioria dos Vereadores presentes na Sessão Plenária para ser aprovada;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eleição da Mesa;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IV - destituição de membro da Mesa;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 – cassação de mandato de Vereador ou de Prefeito.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Parágrafo único. Nas hipóteses deste artigo, o Presidente da Câmara, querendo, após a proclamação do resultado da votação, poderá justificar seu voto, pelo prazo de três minutos, sem aparte dos demais Vereadores.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43. Cabe ao Vice-Presidente da Câmara substituir o Presidente em seus impedimentos, ausências ou por delegação, na hipótese do inciso I do art. 40 deste Regimento Interno.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1º No caso de impedimento ou ausência do Presidente, o Vice-Presidente assumirá integralmente o exercício da Presidência, registrando-se em ata da Mesa Diretora a transmissão do cargo.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2º No caso do inciso I do art. 40 deste Regimento Interno, a atuação do Vice-Presidente ficará restrita ao limite formalizado na respectiva delegação.</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Subseção II</w:t>
      </w: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Do Primeiro Secretário e do Segundo-Secretário</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44. Ao Primeiro-Secretário, além de substituir o Vice-Presidente, em suas ausências ou impedimentos, compete: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I – fazer a chamada nominal de Vereadores na abertura da Sessão Plenária, registrando as ausências e outras ocorrências sobre o assunto; </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encerrar o Registro de Presença no final da Sessão Plenária;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fazer a chamada de Vereadores em outras ocasiões da Sessão Plenária, por solicitação do Presidente;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IV – registrar impugnações à ata da Sessão Plenária anterior e providenciar a correção, se assim for determinado pelo Plenário;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 – comunicar o expediente da Sessão Plenária, referindo as comunicações do Prefeito e de outras origens, bem como as proposições e demais papéis que devam ser do conhecimento do Plenário;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 – fazer a inscrição dos oradores;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VII – anotar, em cada proposição, a decisão do Plenário;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VIII – superintender a redação da ata, resumindo os trabalhos da Sessão Plenária, e assiná-la juntamente com o Presidente;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IX – assinar, com o Presidente, as resoluções de Mesa;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X – determinar o registro e a publicação: </w:t>
      </w:r>
    </w:p>
    <w:p w:rsidR="001028E5" w:rsidRPr="001028E5" w:rsidRDefault="001028E5" w:rsidP="001028E5">
      <w:pPr>
        <w:pStyle w:val="PargrafodaLista"/>
        <w:numPr>
          <w:ilvl w:val="0"/>
          <w:numId w:val="4"/>
        </w:numPr>
        <w:tabs>
          <w:tab w:val="left" w:pos="0"/>
        </w:tabs>
        <w:spacing w:after="0" w:line="240" w:lineRule="auto"/>
        <w:ind w:left="0" w:firstLine="1134"/>
        <w:jc w:val="both"/>
        <w:rPr>
          <w:rFonts w:ascii="Arial" w:hAnsi="Arial" w:cs="Arial"/>
        </w:rPr>
      </w:pPr>
      <w:r w:rsidRPr="001028E5">
        <w:rPr>
          <w:rFonts w:ascii="Arial" w:hAnsi="Arial" w:cs="Arial"/>
        </w:rPr>
        <w:t>de emendas à Lei Orgânica do Município;</w:t>
      </w:r>
    </w:p>
    <w:p w:rsidR="001028E5" w:rsidRPr="001028E5" w:rsidRDefault="001028E5" w:rsidP="001028E5">
      <w:pPr>
        <w:pStyle w:val="PargrafodaLista"/>
        <w:numPr>
          <w:ilvl w:val="0"/>
          <w:numId w:val="4"/>
        </w:numPr>
        <w:tabs>
          <w:tab w:val="left" w:pos="0"/>
        </w:tabs>
        <w:spacing w:after="0" w:line="240" w:lineRule="auto"/>
        <w:ind w:left="0" w:firstLine="1134"/>
        <w:jc w:val="both"/>
        <w:rPr>
          <w:rFonts w:ascii="Arial" w:hAnsi="Arial" w:cs="Arial"/>
        </w:rPr>
      </w:pPr>
      <w:r w:rsidRPr="001028E5">
        <w:rPr>
          <w:rFonts w:ascii="Arial" w:hAnsi="Arial" w:cs="Arial"/>
        </w:rPr>
        <w:t>de decretos legislativos, resoluções e leis promulgadas pelo Presidente da Câmara;</w:t>
      </w:r>
    </w:p>
    <w:p w:rsidR="001028E5" w:rsidRPr="001028E5" w:rsidRDefault="001028E5" w:rsidP="001028E5">
      <w:pPr>
        <w:pStyle w:val="PargrafodaLista"/>
        <w:numPr>
          <w:ilvl w:val="0"/>
          <w:numId w:val="4"/>
        </w:numPr>
        <w:tabs>
          <w:tab w:val="left" w:pos="0"/>
        </w:tabs>
        <w:spacing w:after="0" w:line="240" w:lineRule="auto"/>
        <w:ind w:left="0" w:firstLine="1134"/>
        <w:jc w:val="both"/>
        <w:rPr>
          <w:rFonts w:ascii="Arial" w:hAnsi="Arial" w:cs="Arial"/>
        </w:rPr>
      </w:pPr>
      <w:r w:rsidRPr="001028E5">
        <w:rPr>
          <w:rFonts w:ascii="Arial" w:hAnsi="Arial" w:cs="Arial"/>
        </w:rPr>
        <w:t>de portarias e resoluções de Mesa.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XI – acompanhar a execução dos serviços internos da Câmara Municipal e fazer observar o regulamento;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XII – realizar outras atribuições relacionadas à Mesa Diretora, por solicitação do Presidente da Câmara.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lastRenderedPageBreak/>
        <w:t>Parágrafo único. O Segundo-Secretário substituirá o Primeiro-Secretário em seus impedimentos e ausências ou eventualmente em seus afastamentos.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Art. 45. Cabe ao Segundo-Secretário: </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substituir o Primeiro-Secretário em seus impedimentos ou ausências;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atender à delegação do Presidente da Câmara, na hipótese prevista no inciso I do art. 40 deste Regimento Interno.</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jc w:val="center"/>
        <w:rPr>
          <w:rFonts w:ascii="Arial" w:hAnsi="Arial" w:cs="Arial"/>
          <w:sz w:val="22"/>
          <w:szCs w:val="22"/>
        </w:rPr>
      </w:pPr>
      <w:r w:rsidRPr="001028E5">
        <w:rPr>
          <w:rFonts w:ascii="Arial" w:hAnsi="Arial" w:cs="Arial"/>
          <w:sz w:val="22"/>
          <w:szCs w:val="22"/>
        </w:rPr>
        <w:t>CAPÍTULO II</w:t>
      </w:r>
    </w:p>
    <w:p w:rsidR="001028E5" w:rsidRPr="001028E5" w:rsidRDefault="001028E5" w:rsidP="001028E5">
      <w:pPr>
        <w:tabs>
          <w:tab w:val="left" w:pos="0"/>
        </w:tabs>
        <w:spacing w:after="0"/>
        <w:ind w:firstLine="1134"/>
        <w:jc w:val="center"/>
        <w:rPr>
          <w:rFonts w:ascii="Arial" w:hAnsi="Arial" w:cs="Arial"/>
          <w:sz w:val="22"/>
          <w:szCs w:val="22"/>
        </w:rPr>
      </w:pPr>
      <w:r w:rsidRPr="001028E5">
        <w:rPr>
          <w:rFonts w:ascii="Arial" w:hAnsi="Arial" w:cs="Arial"/>
          <w:sz w:val="22"/>
          <w:szCs w:val="22"/>
        </w:rPr>
        <w:t>DOS LÍDERES</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46. No início de cada Sessão Legislativa cada Bancada indicará à Mesa Diretora um Líder que falará oficialmente por ela.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1º Considera-se como Bancada a representação partidária com assento na Câmara Municipal.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2º As Bancadas poderão atuar mediante formação de Bloco Parlamentar, desde que haja a comunicação formal e escrita à Mesa Diretora, com a indicação do respectivo Líder.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3º O Líder do Bloco Partidário responderá pelas Bancadas que o integram.</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 4º </w:t>
      </w:r>
      <w:r w:rsidRPr="001028E5">
        <w:rPr>
          <w:rFonts w:ascii="Arial" w:hAnsi="Arial" w:cs="Arial"/>
          <w:bCs/>
          <w:sz w:val="22"/>
          <w:szCs w:val="22"/>
        </w:rPr>
        <w:t>Havendo empate na votação entre os membros da bancada para indicação do nome deverá ser escolhido entre os mais votados o vereador mais idoso, devendo ser alternada a liderança no ano subsequente.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5º Cada Bancada ou Bloco Parlamentar poderá indicar Vice-Líder para substituir o Líder nas suas ausências e impedimentos legais, na forma do disposto no caput deste artigo.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6º O Prefeito poderá indicar um Vereador para representá-lo na Câmara atuando como Líder de Governo.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Art. 47. O Líder, exceto durante a discussão de matéria na Ordem do Dia, poderá usar a palavra na Sessão Plenária para comunicação urgente e inadiável, requerendo o espaço para Comunicação Importante de Líder.</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Parágrafo único. Quando solicitada a Comunicação Importante de Líder, a palavra será concedida ao Líder pelo prazo de cinco minutos, que poderá delegá-la a outro Vereador integrante da Bancada ou do Bloco Partidário, conforme o caso.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48. Compete ao Líder: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representar a Bancada ou Bloco Partidário na reunião da Mesa Diretora, quando houver convocação;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indicar Vereadores de sua Bancada ou Bloco Partidário para compor as Comissões permanentes e temporárias;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indicar a Comissão que o Suplente de Vereador atuará quando de sua convocação para exercício do cargo de Vereador;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IV – acompanhar, manifestar-se regimentalmente e providenciar o andamento das proposições de Vereador ou de Suplente de Vereador quando estiverem ausentes, impedidos ou tiverem deixado o exercício do cargo;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 – solicitar a palavra durante a Sessão Plenária, nos termos do parágrafo único do art. 47 deste Regimento, para Comunicação Importante de Líder;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 – observadas as disposições deste Regimento Interno, impugnar decisões do Presidente e recorrer ao Plenário quando as prerrogativas da Bancada ou do Bloco Partidário não forem atendidas.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49. Compete ao Líder de Governo: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dispor da Comunicação Importante de Líder, conforme prevê o parágrafo único do art. 47 deste Regimento Interno, apenas para a defesa de interesse do Governo;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manifestar-se nas Comissões para esclarecer matérias de iniciativa de Governo, quando solicitado ou por iniciativa própria;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lastRenderedPageBreak/>
        <w:t>III – fazer a interlocução com o Governo para esclarecimentos, atendimento de diligências e, se for o caso, modificação de matérias que estejam em tramitação na Câmara e que sejam de iniciativa do Prefeito;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IV – requerer o desarquivamento de matérias de iniciativa do Governo;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 – participar de reunião da Mesa Diretora, quando houver convocação.</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jc w:val="center"/>
        <w:rPr>
          <w:rFonts w:ascii="Arial" w:hAnsi="Arial" w:cs="Arial"/>
          <w:sz w:val="22"/>
          <w:szCs w:val="22"/>
        </w:rPr>
      </w:pPr>
      <w:r w:rsidRPr="001028E5">
        <w:rPr>
          <w:rFonts w:ascii="Arial" w:hAnsi="Arial" w:cs="Arial"/>
          <w:sz w:val="22"/>
          <w:szCs w:val="22"/>
        </w:rPr>
        <w:t>CAPÍTULO III</w:t>
      </w:r>
    </w:p>
    <w:p w:rsidR="001028E5" w:rsidRPr="001028E5" w:rsidRDefault="001028E5" w:rsidP="001028E5">
      <w:pPr>
        <w:tabs>
          <w:tab w:val="left" w:pos="0"/>
        </w:tabs>
        <w:spacing w:after="0"/>
        <w:ind w:firstLine="1134"/>
        <w:jc w:val="center"/>
        <w:rPr>
          <w:rFonts w:ascii="Arial" w:hAnsi="Arial" w:cs="Arial"/>
          <w:sz w:val="22"/>
          <w:szCs w:val="22"/>
        </w:rPr>
      </w:pPr>
      <w:r w:rsidRPr="001028E5">
        <w:rPr>
          <w:rFonts w:ascii="Arial" w:hAnsi="Arial" w:cs="Arial"/>
          <w:sz w:val="22"/>
          <w:szCs w:val="22"/>
        </w:rPr>
        <w:t>DAS COMISSÕES</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50. As Comissões são órgãos técnicos constituídos de Vereadores para, em caráter permanente ou transitório, assessorar, mediante instrução de matérias em tramitação, investigar ou representar a Câmara.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Parágrafo único. As Comissões deliberarão pela maioria de votos, presente a maioria absoluta de seus membros.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51. As Comissões classificam-se, conforme sua natureza, objeto e forma de atuação, em permanentes e temporárias.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52. A composição dos membros titulares e suplentes das Comissões será feita mediante indicação de Líder, observado, tanto quanto possível, o critério da proporcionalidade partidária.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1º Caso o membro da Comissão falte a três reuniões ordinárias consecutivas ou intercaladas, caberá ao Líder indicar outro membro, salvo motivo justificado.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2º O Presidente da Câmara somente poderá compor Comissão, no caso dos incisos III e IV do art. 66 deste Regimento Interno.</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Seção I</w:t>
      </w: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Das Comissões Permanentes</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Art. 53. As Comissões Permanentes têm por objetivo prestar assessoramento à Câmara, instruindo matérias que lhe forem submetidas, emitindo pareceres ou elaborando projetos relacionados com sua especialidade. </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1º As Comissões Permanentes serão formadas para mandato de um ano, observado, para sua composição, o que dispõe o art. 52 deste Regimento Interno.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2º As Comissões Permanentes serão integradas por três membros, no início de cada Sessão Legislativa Ordinária.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3º Formadas as Comissões Permanentes, elas serão instaladas pelo Presidente da Câmara, que divulgará sua composição, inclusive por meios eletrônicos.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4º Na primeira reunião de cada Comissão Permanente haverá a eleição, dentre seus membros, por maioria de votos dentre os presentes, do Presidente e do Vice-Presidente.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5º Cada Comissão Permanente terá três Vereadores indicados pelos Líderes para exercerem a suplência e atuarem mediante convocação.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54. São criadas as seguintes Comissões Permanentes na Câmara Municipal: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I – Comissão de </w:t>
      </w:r>
      <w:bookmarkStart w:id="1" w:name="_Hlk526703863"/>
      <w:r w:rsidRPr="001028E5">
        <w:rPr>
          <w:rFonts w:ascii="Arial" w:hAnsi="Arial" w:cs="Arial"/>
          <w:sz w:val="22"/>
          <w:szCs w:val="22"/>
        </w:rPr>
        <w:t>Legislação, Justiça e Redação Final</w:t>
      </w:r>
      <w:bookmarkEnd w:id="1"/>
      <w:r w:rsidRPr="001028E5">
        <w:rPr>
          <w:rFonts w:ascii="Arial" w:hAnsi="Arial" w:cs="Arial"/>
          <w:sz w:val="22"/>
          <w:szCs w:val="22"/>
        </w:rPr>
        <w:t>;</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Comissão de Orçamento, Finanças e Contas Públicas;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Comissão de Infraestrutura, Desenvolvimento e Bem-Estar Social.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55. Compete à Comissão de Legislação, Justiça e Redação Final: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quanto à área de Legislação: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 examinar e emitir parecer sobre a constitucionalidade, legalidade e regimentalidade de matérias em tramitação;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b) examinar se o autor da proposição tem competência para apresentá-la;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lastRenderedPageBreak/>
        <w:t>c) responder questionamento formulado pelo Presidente, pela Mesa Diretora ou por Comissão sobre questões que dependam, para sua solução, de interpretação de normas da Constituição Federal, da Lei Orgânica do Município, do Regimento Interno ou de demais leis em vigor;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quanto à área de Justiça: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 examinar e manifestar-se, sobre a forma de parecer, sobre matérias que se relacionem com:</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1. direitos humanos;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2. cidadania;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3. violência doméstica;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4. discriminação de raça, de idade ou de gênero;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5. abuso de poder e desrespeito a direito líquido e certo;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quanto à área de Redação Final: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 propor emendas redacionais nas proposições e tramitação, com o objetivo de corrigir as imperfeições gramaticais ou ortográficas, para eliminar contradições, erros de técnica legislativa, para melhorar a precisão e a clareza ou para dar mais simplicidade ao texto;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b) examinar e corrigir a redação final das proposições aprovadas em Plenário, de acordo com as normas da técnica legislativa.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Parágrafo único. A Comissão de Legislação, Justiça e Redação Final durante a primeira reunião da Comissão, em cada Sessão Legislativa, definirá os dias e horários de seus trabalhos, com registro em ata e ampla divulgação.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56. Compete à Comissão de Orçamento, Finanças e Contas Públicas: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quanto à área de Orçamento: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 examinar a admissibilidade, os aspectos formais e os aspectos materiais: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1. dos projetos de lei do plano plurianual, das diretrizes orçamentárias, do orçamento anual e dos que preveem suas alterações;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2. de emenda e de sugestões populares propostas aos projetos de lei do plano plurianual, das diretrizes orçamentárias, do orçamento anual e dos que preveem suas alterações;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3. verificar a compatibilidade de nova despesa pública com as leis do Plano Plurianual, das Diretrizes Orçamentárias e do Orçamento Anual, bem como seu respectivo impacto orçamentário, quando exigido em lei;</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b) acompanhar a execução do orçamento e verificar a sua regularidade;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quanto à área de Finanças: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 manifestar-se sobre: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1. tributos, bem como incentivos, benefícios e isenções de natureza tributária;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2. renúncia de receita;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3. impacto financeiro das matérias que geram despesa pública;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4. dívida ativa;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5. formação e evolução da dívida pública;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6. despesas e contribuição previdenciária do Regime Próprio de Previdência;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quanto à área de Contas Públicas:</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a) sobre o Parecer Prévio do Tribunal de Contas:</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1. disponibilizar prazo de trinta dias para defesa do responsável pelas contas em julgamento;</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2. abrir consulta pública, pelo prazo de sessenta dias, sobre as contas do exercício financeiro em julgamento, para que qualquer contribuinte possa examiná-las e, se for o caso, questionar a legitimidade;</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3. apreciar o Parecer Prévio do Tribunal de Contas do Estado, sobre as contas em julgamento, posicionando-se a favor ou contra;</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4. elaborar projeto de decreto legislativo com o posicionamento favorável ou contrário ao Parecer Prévio do Tribunal de Contas do Estado;</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5. retificar, após a votação em Sessão Plenária, se for o caso, o projeto de decreto legislativo de que trata o item 4 desta alínea, em redação final;</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lastRenderedPageBreak/>
        <w:t xml:space="preserve">b) realizar, sobre a gestão fiscal, as audiências públicas de verificação e atendimento às metas fiscais e examinar o atendimento dos respectivos limites. </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Parágrafo único. A Comissão de Orçamento, Finanças e Contas Públicas durante a primeira reunião da Comissão, em cada Sessão Legislativa, definirá os dias e horários de seus trabalhos, com registro em ata e ampla divulgação.</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Art. 57. Compete à Comissão de Infraestrutura, Desenvolvimento e Bem-Estar Social:</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I – quanto à área de Infraestrutura:</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a) manifestar-se sobre:</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1. a lei do plano diretor de desenvolvimento integrado;</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2. acessibilidade e conforto urbano para as pessoas com deficiência;</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3. mobilidade, trânsito e transporte;</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4. zoneamento urbano e loteamentos;</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5. patrimônio histórico e cultural e sua conservação;</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6. meio ambiente, destinação e processamento de resíduos e áreas de preservação;</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7. posturas públicas;</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8. obras públicas;</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9. cargo, emprego, função pública e plano de carreira;</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b) examinar a eficiência e manifestar-se sobre matérias que se relacionem com serviço público, sua execução e resultados;</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c) manifestar-se sobre o uso de bens públicos por terceiros, por meio de concessões ou de parcerias com organizações da sociedade civil;</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d) examinar e opinar sobre a viabilidade de denominação de bens públicos;</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II – quanto à área de Desenvolvimento:</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a) examinar e instruir matérias sobre:</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1. indústria;</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2. comércio;</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3. turismo;</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4. agricultura;</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5. pecuária;</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b) manifestar-se sobre a participação do Município em consórcio público;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quanto à área de Bem-Estar Social, sobre a Educação, instruir e produzir parecer sobre matéria que se relacione: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 à educação infantil;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b) ao ensino fundamental;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c) ao plano municipal de educação;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d) ao sistema municipal de educação;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e) à gestão democrática do ensino;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f) à inclusão e educação especial;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g) a programas e políticas públicas aplicados à educação;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IV – quanto à área de Bem-Estar Social, sobre a Saúde, instruir e produzir parecer sobre matéria que se relacione: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 à saúde pública;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b) ao sistema único de saúde;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c) à vigilância sanitária;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d) à saúde de animais;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e) a programas e políticas públicas aplicados à saúde;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 – quanto às demais áreas de Bem-Estar Social, instruir e produzir parecer sobre matérias que se relacione: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 à assistência social;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lastRenderedPageBreak/>
        <w:t>b) à criança e ao adolescente;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c) ao idoso;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d) a pessoas com deficiência;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e) programas e políticas públicas aplicadas às temáticas referidas neste inciso.</w:t>
      </w:r>
    </w:p>
    <w:p w:rsidR="001028E5" w:rsidRPr="001028E5" w:rsidRDefault="001028E5" w:rsidP="001028E5">
      <w:pPr>
        <w:tabs>
          <w:tab w:val="left" w:pos="1134"/>
        </w:tabs>
        <w:spacing w:after="0"/>
        <w:ind w:firstLine="1134"/>
        <w:rPr>
          <w:rFonts w:ascii="Arial" w:hAnsi="Arial" w:cs="Arial"/>
          <w:sz w:val="22"/>
          <w:szCs w:val="22"/>
        </w:rPr>
      </w:pPr>
      <w:r w:rsidRPr="001028E5">
        <w:rPr>
          <w:rFonts w:ascii="Arial" w:hAnsi="Arial" w:cs="Arial"/>
          <w:sz w:val="22"/>
          <w:szCs w:val="22"/>
        </w:rPr>
        <w:t>§ 1º Cabe à Comissão de que trata este artigo instruir, inclusive com audiência pública, e exarar parecer sobre programas federais e estaduais, com repercussão no Município, que se relacionem com as suas competências.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2º A Comissão de Infraestrutura, Desenvolvimento e Bem-Estar Social durante a primeira reunião da Comissão, em cada Sessão Legislativa, definirá os dias e horários de seus trabalhos, com registro em ata e ampla divulgação.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58. Quando o Prefeito vetar projeto de lei, a apreciação, instrução e produção de parecer será de responsabilidade: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da Comissão de Legislação, Justiça e Redação Final se o argumento das razões de Veto for a inconstitucionalidade material ou formal;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da Comissão identificada com a área temática da matéria vetada, se o argumento das razões de Veto forem políticas, com a indicação de contrariedade ao interesse público.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1º O prazo para instrução do Veto, pelas Comissões, é de até trinta dias.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 2º No caso do inciso II do </w:t>
      </w:r>
      <w:r w:rsidRPr="001028E5">
        <w:rPr>
          <w:rFonts w:ascii="Arial" w:hAnsi="Arial" w:cs="Arial"/>
          <w:i/>
          <w:sz w:val="22"/>
          <w:szCs w:val="22"/>
        </w:rPr>
        <w:t>caput</w:t>
      </w:r>
      <w:r w:rsidRPr="001028E5">
        <w:rPr>
          <w:rFonts w:ascii="Arial" w:hAnsi="Arial" w:cs="Arial"/>
          <w:sz w:val="22"/>
          <w:szCs w:val="22"/>
        </w:rPr>
        <w:t xml:space="preserve"> deste artigo, no prazo referido no § 1º, a Comissão responsável pela instrução do Veto poderá realizar audiência pública para debater com a comunidade o argumento das razões de Veto.</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Subseção I</w:t>
      </w: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Do Presidente</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59. Compete ao Presidente de Comissão Permanente: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cuidar para que a proposição que tenha identidade temática com a área de atuação de sua Comissão seja encaminhada para instrução e emissão de Parecer, avocando-a no caso de omissão do Presidente da Câmara;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receber a matéria para instrução e designar a Relatoria de proposição para Vereador membro da Comissão;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providenciar, junto à Presidência da Câmara, o atendimento de diligências decididas pela Comissão, a fim de instruir a proposição, inclusive quanto à realização de audiência pública, convocação de autoridade governamental ou solicitação de documentação complementar;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IV – zelar pelo cumprimento dos prazos regimentais aplicados à atuação da Comissão;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 – colocar em deliberação, na Comissão, o voto do Relator, para análise e voto dos demais membros;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 – determinar o registro em ata da matéria instruída na Comissão, com o voto do Relator e dos demais membros e com a conclusão dos pareceres;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VII – conceder vista aos demais Vereadores da Comissão do processo e da proposição, observado o disposto neste Regimento;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VIII – solicitar ao Presidente da Câmara a convocação de Vereador Suplente da Comissão quando da ausência ou impedimento de um dos membros titulares;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IX – convocar a Comissão para reunir-se extraordinariamente no caso de urgência;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X – organizar com o Relator o cronograma de ações para a instrução de matéria sujeita a rito especial ou que tenha grande repercussão junto à comunidade;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XI – representar a Comissão em Plenário e nas reuniões da Mesa Diretora, quando houver convocação.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1º O Presidente da Comissão pode exercer a Relatoria de proposição.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lastRenderedPageBreak/>
        <w:t>§ 2º Cabe recurso da decisão do Presidente de Comissão sobre pedidos de audiência pública, consulta pública, diligência e convocação de autoridade governamental para prestar esclarecimento sobre matéria em tramitação, desde que interposto na própria reunião, com decisão na primeira Sessão Plenária subsequente.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3º Cabe ao Vice-Presidente de Comissão substituir o Presidente de Comissão em seus impedimentos e ausências.</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Subseção II</w:t>
      </w: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Do Funcionamento</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Art. 60. A Comissão Permanente funcionará por meio de reuniões ordinárias ou extraordinárias, observada a seguinte ordem de trabalho: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 – abertura e verificação de presença;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II – discussão e aprovação da ata da reunião anterior;</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III – comunicação das matérias encaminhadas pela Mesa Diretora;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IV – designação de Relatorias;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V – discussão sobre realização de audiência pública, consulta pública, diligência ou convocação de autoridade governamental para prestar esclarecimento e as respectivas providências;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VI – apresentação de voto de Relatoria;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VII – discussão e deliberação do voto de Relatoria;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VIII – concessão de vista do processo, da proposição e do voto de Relatoria, se houver solicitação.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1º A designação de Relatorias, prevista no inciso IV, deve ser feita imediatamente à comunicação das matérias a serem instruídas.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2º O Vereador responsável pela Relatoria de proposição terá o prazo de dez dias para apresentar seu voto e o parecer da comissão deve ser exarado nos próximos cinco dias.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3º O prazo de que trata o § 2º ficará suspenso por no máximo trinta dias: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 – enquanto a diligência solicitada para a instrução da proposição não for atendida;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II – durante o prazo em que a proposição permanecer em audiência pública;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III – do dia do requerimento de audiência pública até a sua realização;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IV – do dia do requerimento para convocação de autoridade governamental até o comparecimento em reunião de Comissão;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V – durante o prazo em que o profissional da área jurídica da Câmara apresentar a Orientação Técnica sobre a proposição.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4º O prazo para a elaboração da Orientação Jurídica de que trata o inciso V do § 3º é de setenta e duas horas, admitindo prorrogação, por igual prazo, quando se tratar de matéria complexa, sujeita a rito especial ou códigos.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5º Se o Vereador designado para a Relatoria de uma proposição não apresentar seu voto no prazo referido no § 2º deste artigo, o Presidente da Comissão designará novo Relator, o qual terá o mesmo prazo.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6º No caso de a proposição tramitar pelo Rito de Urgência, o prazo para o exercício da Relatoria, previsto no § 2º deste artigo, será de cinco dias e o parecer da comissão deve ser exarado nos próximos cinco dias.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7º O voto do Relator deverá conter:</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 – cabeçalho, indicando: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a) número do processo;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b) tipo de matéria;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c) número de matéria;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d) nome do Vereador Relator;</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lastRenderedPageBreak/>
        <w:t>e) data do protocolo da matéria;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f) indicação do autor;</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g) ementa;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h) conclusão do posicionamento do Relator que poderá ser:</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1. favorável à tramitação da matéria;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2. favorável à tramitação da matéria, com emenda;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3. contrário à tramitação da matéria;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II – relato com o histórico processual da matéria;</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III – posicionamento pessoal, com os fundamentos de seu voto;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IV – manifestação dos demais Vereadores da Comissão que poderá ser:</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a) assinatura, com indicação expressa de acompanhamento ao voto do Relator;</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b) assinatura, com indicação expressa de acompanhamento ao voto do Relator, mas com restrições;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c) assinatura, com indicação expressa de discordância do voto do Relator.</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8º Se o voto do Relator obtiver:</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 - o acompanhamento da maioria dos membros da Comissão, transformar-se-á em Parecer;</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II – a discordância da maioria dos membros, caberá ao Presidente de Comissão designar novo Relator.</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9º No caso do inciso II do § 8º, o voto do Vereador que originalmente exerceu a Relatoria permanecerá no Processo como voto vencido.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10. O Presidente de Comissão é o último a manifestar-se sobre o voto do Relator, cabendo ao presidente o desempate da votação.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11. É facultado ao membro de Comissão apresentar seu voto em separado.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61. Para a proposição que trata de matéria de grande repercussão, a Comissão responsável pela análise de seu impacto social deverá realizar audiência pública para debatê-la com a comunidade.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1º O Presidente de Comissão definirá com o Presidente da Câmara a logística, o local, a data e a ampla divulgação da audiência pública de que trata este artigo.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 2º Após a publicação e divulgação do edital, a proposição objeto da audiência pública, com sua justificativa, permanecerá à disposição para acesso público, no </w:t>
      </w:r>
      <w:r w:rsidRPr="001028E5">
        <w:rPr>
          <w:rFonts w:ascii="Arial" w:hAnsi="Arial" w:cs="Arial"/>
          <w:i/>
          <w:sz w:val="22"/>
          <w:szCs w:val="22"/>
        </w:rPr>
        <w:t>site</w:t>
      </w:r>
      <w:r w:rsidRPr="001028E5">
        <w:rPr>
          <w:rFonts w:ascii="Arial" w:hAnsi="Arial" w:cs="Arial"/>
          <w:sz w:val="22"/>
          <w:szCs w:val="22"/>
        </w:rPr>
        <w:t xml:space="preserve"> da Câmara Municipal, pelo prazo de setenta e duas horas.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3º Na audiência pública será observado: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abertura, pelo Presidente de Comissão, com:</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 indicação de autoridades e Vereadores presentes;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b) apresentação da matéria da proposição a ser discutida; 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c) explicação de metodologia a ser observada;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após, de acordo com a ordem de inscrição, até oito oradores se manifestarão pelo prazo de cinco minutos, sem apartes;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encerrada a manifestação dos oradores inscritos, o Presidente de Comissão passará a palavra aos Vereadores pelo prazo de cinco minutos, sem apartes, na seguinte ordem:</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 Vereadores titulares da Comissão;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b) Vereadores não titulares da Comissão;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c) Vereador designado para Relatoria da proposição.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4º O Vereador Relator da proposição objeto da audiência pública poderá, a qualquer momento, solicitar a palavra para prestar esclarecimento.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 5º Encerrada a audiência pública, a Câmara permanecerá disponível para recebimento de sugestões, pela sociedade, à proposição, pelo prazo de setenta e duas horas. </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6º As sugestões populares serão examinadas quanto à respectiva viabilidade técnica, pelo Vereador-Relator, em seu voto.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lastRenderedPageBreak/>
        <w:t>§ 7º A ata da audiência pública, com as manifestações, encaminhamentos e sugestões apresentadas, será publicada e divulgada, inclusive por meios eletrônicos, no prazo de quarenta e oito horas, contado do encerramento do prazo referido no § 5º.</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8º Para os fins deste artigo, considera-se matéria de grande repercussão: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projetos de lei do plano plurianual, das diretrizes orçamentárias e do orçamento anual;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projetos de lei que modifiquem as leis referidas no inciso I, quando a alteração relacionar-se com programas sociais;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proposições que se relacionem com:</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 plano diretor de desenvolvimento integrado;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b) paisagismo urbano;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c) trânsito e transporte;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d) mobilidade urbana e acessibilidade;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e) transporte coletivo;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f) meio ambiente e preservação ambiental;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g) obras e posturas públicas;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h) tributos e benefícios fiscais;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turismo e desenvolvimento regional;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j) demais matérias que a Comissão julgar de amplo interesse público.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9º A audiência pública de que trata este artigo deve ser realizada mesmo que a proposição tramite pelo Rito de Urgência ou seja pautada para deliberação em Sessão Legislativa Extraordinária, cabendo, ao Presidente da Câmara, em conjunto com o Presidente de Comissão, organizar o calendário legislativo para a sua realização.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Art. 62. A proposição que tratar sobre código ou de suas respectivas alterações ficará disponível para consulta pública, no </w:t>
      </w:r>
      <w:r w:rsidRPr="001028E5">
        <w:rPr>
          <w:rFonts w:ascii="Arial" w:hAnsi="Arial" w:cs="Arial"/>
          <w:i/>
          <w:sz w:val="22"/>
          <w:szCs w:val="22"/>
        </w:rPr>
        <w:t>site</w:t>
      </w:r>
      <w:r w:rsidRPr="001028E5">
        <w:rPr>
          <w:rFonts w:ascii="Arial" w:hAnsi="Arial" w:cs="Arial"/>
          <w:sz w:val="22"/>
          <w:szCs w:val="22"/>
        </w:rPr>
        <w:t xml:space="preserve"> da Câmara, e para recebimento de sugestão, pela comunidade, sem prejuízo do que dispõe o art. 61 deste Regimento, pelo prazo de quinze dias.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Parágrafo único. Não se aplica ao projeto de que trata este artigo o Rito de Urgência.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63. Nenhuma proposição será incluída na Ordem do Dia sem parecer de Comissão e sua respectiva divulgação, inclusive por meios eletrônicos, exceto os casos de: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veto, após decorrido o prazo de trinta dias de sua distribuição para instrução nas Comissões;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II – projeto de lei com tramitação pelo Rito de Urgência, após decorrido o prazo de trinta dias de sua distribuição para instrução nas Comissões.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64. As reuniões de Comissão serão públicas e suas atas serão divulgadas, inclusive por meios eletrônicos.</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Seção II</w:t>
      </w: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Das Comissões Temporárias</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65. A Comissão Temporária destina-se a apreciar assunto relevante ou excepcional ou a representar a Câmara, sendo constituída de três membros, exceto quando se tratar de representação externa.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66. As Comissões Temporárias poderão ser: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Especial;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Parlamentar de Inquérito;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de Representação Externa;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IV – Representativa;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 – Processante;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 – de Ética e Decoro Parlamentar.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1º A resolução que instituir Comissão Temporária fixará seu prazo, que poderá ser prorrogado, por solicitação de seus membros, mediante aprovação em Sessão Plenária.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lastRenderedPageBreak/>
        <w:t xml:space="preserve">§ 2º As Comissões Temporárias serão extintas: </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com o atendimento de seu objeto;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com o término do prazo definido para o seu funcionamento.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3º Adotar-se-á, na composição das Comissões Temporárias, o critério da proporcionalidade partidária, exceto para a prevista no inciso IV.</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67. As Comissões Temporárias serão constituídas com objeto e prazo de funcionamento definidos: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mediante requerimento de Vereador, aprovado pelo Plenário, quando se tratar de Comissão Especial ou de Representação Externa;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mediante requerimento subscrito por, no mínimo, um terço de Vereadores, quando se tratar de Comissão Parlamentar de Inquérito;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de ofício, pelo Presidente da Câmara, quando se tratar de Comissão Representativa.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§1º A Comissão Temporária, uma vez constituída, será instalada pelo Presidente da Câmara no prazo de sete dias úteis.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2º Não é admitida a criação de Comissão Temporária para tratar matéria já definida neste Regimento Interno como sendo de competência das Comissões Permanentes.</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Subseção I</w:t>
      </w: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Da Comissão Especial</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68. A Comissão Especial será formada para: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apresentar proposta de alteração à Lei Orgânica do Município;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apresentar proposta de alteração do Regimento Interno ou sua nova versão;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tratar de matéria que exija estudo específico de alta complexidade ou impacto social.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IV - realizar ação conjunta com outros parlamentos, desde que trate de tema de interesse público relativo ao Município e ao desenvolvimento local.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1º O requerimento para a formação de Comissão Especial deverá ser subscrito por, no mínimo, um terço de Vereadores e indicar objeto a ser atendido, com a devida fundamentação.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2º A atuação da Comissão Especial, a sua composição, a escolha do Presidente, a designação de Relatoria e o seu funcionamento, observarão, no que couber, as disposições deste Regimento Interno, quanto às Comissões Permanentes.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3º O Parecer de Comissão Especial será publicado, comunicado aos Vereadores em Sessão Plenária e divulgado, inclusive por meios eletrônicos.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 4º No caso de o Parecer de Comissão concluir pela realização de diligências institucionais, pela Câmara Municipal, o mesmo será deliberado na primeira Sessão Plenária subsequente a sua publicação e divulgação.  </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5º Aplica-se ao Presidente de Comissão Especial, no que couber, as atribuições previstas no art. 59 deste Regimento Interno.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6º Nas hipóteses dos incisos III e IV será constituída a comissão especial por meio de resolução, aprovada pelo Plenário.</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Subseção II</w:t>
      </w: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Da Comissão Parlamentar de Inquérito</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69. A Câmara Municipal, a requerimento de um terço dos membros, instituirá Comissão Parlamentar de Inquérito para a apuração de fato determinado e por prazo certo, com poder de investigação próprio de autoridade judicial, além de outros previstos em lei e neste Regimento Interno.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lastRenderedPageBreak/>
        <w:t>§ 1º Considera-se fato determinado o acontecimento de relevante interesse para a vida pública e a ordem constitucional e legal, econômica e social do Município, que estiver devidamente caracterizado no requerimento de constituição da Comissão.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2º A Comissão Parlamentar de Inquérito, por decisão de seus membros, poderá atuar também durante o Recesso, e terá prazo de cento e vinte dias, prorrogável por mais sessenta dias, mediante deliberação em Sessão Plenária, para conclusão de seus trabalhos.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3º A composição da Comissão Parlamentar de Inquérito será de três Vereadores titulares e contará com três Vereadores que permanecerão na suplência e atuarão nos impedimentos e ausências dos titulares.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4º O Vereador que primeiro subscrever o pedido de formação de Comissão Parlamentar de Inquérito a integrará de forma automática, computando sua indicação na proporcionalidade partidária.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 5º Obtido o número de assinaturas referido no </w:t>
      </w:r>
      <w:r w:rsidRPr="001028E5">
        <w:rPr>
          <w:rFonts w:ascii="Arial" w:hAnsi="Arial" w:cs="Arial"/>
          <w:i/>
          <w:sz w:val="22"/>
          <w:szCs w:val="22"/>
        </w:rPr>
        <w:t>caput</w:t>
      </w:r>
      <w:r w:rsidRPr="001028E5">
        <w:rPr>
          <w:rFonts w:ascii="Arial" w:hAnsi="Arial" w:cs="Arial"/>
          <w:sz w:val="22"/>
          <w:szCs w:val="22"/>
        </w:rPr>
        <w:t xml:space="preserve"> deste artigo, caberá ao Presidente da Câmara: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confirmar que o fato indicado para a formação da Comissão Parlamentar de Inquérito caracteriza-se como determinado, nos termos indicados no § 1º;</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no prazo de cinco dias úteis, instalar a Comissão Parlamentar de Inquérito;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designar os apoios técnico, operacional, logístico e funcional para o funcionamento e o atendimento do objeto da Comissão Parlamentar de Inquérito.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6º Instalada a Comissão Parlamentar de Inquérito, em sua primeira reunião, será:</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realizada, dentre seus membros titulares, a eleição do Presidente e do Vice-Presidente;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designado, pelo Presidente da Comissão, um membro titular para o exercício da Relatoria;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definida, por seus membros, cronograma de trabalho com as ações de investigação a serem desenvolvidas, com aplicação subsidiária, para a respectiva formalização, do Código de Processo Penal.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7º Cabe ao Presidente da Comissão Parlamentar de Inquérito: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convocar e dirigir as reuniões;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qualificar e compromissar os depoentes;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requisitar servidores e diligências;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IV - convocar indiciados e testemunhas para depor;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 - superintender os trabalhos e assinar as correspondências expedidas;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 - proferir voto de desempate;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VII - representar a Comissão;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VIII - requisitar documentos e informações e determinar quaisquer providências necessárias ao trabalho da Comissão;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IX – requerer ao Plenário a prorrogação de prazo de que trata o § 2º.</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8º Ao término dos trabalhos, a Comissão Parlamentar de Inquérito apresentará relatório circunstanciado contendo a descrição resumida de todo o processo, com suas conclusões, que será publicado e divulgado, inclusive por meios eletrônicos, e encaminhado: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I - à Mesa, quando forem indicadas providências de sua alçada; </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às Comissões Permanentes, conforme o caso, para elaboração de proposição, conforme área de atuação e objeto da providência indicada;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ao Ministério Público, com cópia autenticada e rubricada da documentação, para que adote as medidas decorrentes de suas funções institucionais, no caso de conclusão por prática de crime ou de improbidade administrativa;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IV - ao Poder Executivo, para adotar as providências saneadoras de caráter disciplinar, funcional, patrimonial, operacional ou administrativo;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 - à Comissão Permanente que tenha a maior pertinência com a matéria, à qual caberá acompanhar o que foi indicado no inciso III deste parágrafo.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9º Nos casos dos incisos II e III, a remessa será feita pelo Presidente da Câmara, no prazo de cinco dias úteis.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lastRenderedPageBreak/>
        <w:t>§ 10. No relatório de que trata o § 8º deverão constar depoimentos arrolados, mas não efetivados.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11. Esgotado o prazo previsto no § 2º deste artigo, sem que a Comissão Parlamentar de Inquérito tenha concluído seu Relatório/Parecer, a sua extinção será automática.</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Subseção III</w:t>
      </w: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Da Comissão de Representação Externa</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70. A Comissão de Representação Externa será constituída, a requerimento de Vereador, aprovado pelo Plenário, com a incumbência de representar a Câmara em ato para o qual tenha sido convidada ou a que haja de assistir, em razão de interesses institucionais ou que se relacionem ao desenvolvimento do Município.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1º Os integrantes da Comissão de Representação Externa serão designados de ofício pelo Presidente da Câmara, assegurando-se a participação do autor do requerimento de sua criação.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2º O Presidente, se o desejar, integrará automaticamente a Comissão de Representação Externa.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3º A Comissão de Representação Externa apresentará ao Plenário relatório de sua missão, com as conclusões respectivas, que será publicado e divulgado, inclusive por meios eletrônicos.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4º Na primeira Sessão Plenária subsequente ao atendimento da representação que justificou a Comissão, o autor do seu requerimento constitutivo usará a palavra para, em cinco minutos, expor as conclusões de que trata o § 3º deste artigo, com possibilidade de apartes.</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Subseção IV</w:t>
      </w: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Da Comissão Representativa</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71. A Comissão Representativa é o órgão de representação e atuação da Câmara Municipal, durante o Recesso, será integrada pelo Presidente e por número ímpar de membros, observado o disposto no parágrafo único do art. 22 e art. 40 da Lei Orgânica do Município, indicados pelo respectivo Líder, na última Sessão Plenária Ordinária que anteceder o Recesso Parlamentar.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1º A indicação dos integrantes da Comissão Representativa vale por todo o período de Recesso durante toda a Sessão Legislativa.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2º A Presidência da Comissão Representativa será exercida pelo Presidente da Câmara Municipal, que será substituído, em seus impedimentos, pelos demais membros da Mesa, na ordem regimental.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3º É vedado ao membro da Mesa integrar a Comissão Representativa, exceto para substituir o Presidente, na forma do § 2º deste artigo.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4º Ao Vereador que não integrar a Comissão Representativa será facultada a presença nas suas reuniões, com direito a manifestar-se sobre os temas em debate, porém sem direito a voto.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5º A Comissão Representativa deve apresentar a Câmara, relatório dos trabalhos por ela realizados, quando do reinício do período da Sessão Legislativa Ordinária.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6º Aplica-se à Comissão Representativa, no que couber, as disposições estabelecidas para as Comissões Permanentes.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72. Compete à Comissão Representativa: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zelar pelas prerrogativas da Câmara Municipal, na condição de Poder Legislativo, pela observância da Constituição Federal, da Constituição Estadual, da Lei Orgânica do Município, do Regimento Interno da Câmara e das garantias neles consignadas;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convocar, com o voto da maioria de seus membros, Secretário Municipal para prestar, pessoalmente, informações sobre assuntos compreendidos na área da respectiva Pasta, previamente determinados;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lastRenderedPageBreak/>
        <w:t>III - autorizar o Prefeito a se afastar do Município, na hipótese prevista na Lei Orgânica do Município;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IV - resolver sobre licença de Vereador;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 – dar posse a suplente de Vereador;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 - exercer a competência administrativa da Mesa da Câmara, em caso de urgência, quando ausentes ou impedidos os respectivos membros;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VII - fiscalizar e controlar os atos do Poder Executivo;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VIII - receber petições, reclamações, representações ou queixas de qualquer pessoa contra atos ou omissões das autoridades ou entidades públicas;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IX - designar membro para representar a Câmara em eventos de interesse municipal, estadual, nacional e internacional;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X – convocar Sessão Legislativa Extraordinária, nos casos admitidos neste Regimento Interno.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Parágrafo único. Durante a realização de Sessão Legislativa Extraordinária, considerando que o Recesso é suspenso, cessa a atuação da Comissão Representativa, com o retorno da atuação da Mesa Diretora e das Comissões Permanentes.</w:t>
      </w:r>
    </w:p>
    <w:p w:rsidR="001028E5" w:rsidRPr="001028E5" w:rsidRDefault="001028E5" w:rsidP="001028E5">
      <w:pPr>
        <w:tabs>
          <w:tab w:val="left" w:pos="0"/>
        </w:tabs>
        <w:spacing w:after="0"/>
        <w:ind w:firstLine="1134"/>
        <w:jc w:val="center"/>
        <w:rPr>
          <w:rFonts w:ascii="Arial" w:hAnsi="Arial" w:cs="Arial"/>
          <w:b/>
          <w:sz w:val="22"/>
          <w:szCs w:val="22"/>
        </w:rPr>
      </w:pP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Subseção V</w:t>
      </w: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Da Comissão Processante</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73.  A Comissão Processante será formada para instruir as seguintes matérias: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julgamento por infração político-administrativa praticada por: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 Prefeito;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b) Vereador;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destituição de membro da Mesa Diretora.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1º No caso do inciso I, a formação, o funcionamento, as atribuições e os prazos de atuação da Comissão Processante observarão o que dispõe a legislação federal.</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2º No caso do inciso II, a formação, o funcionamento, as atribuições e os prazos de atuação da Comissão Processante observarão o que dispõem os arts. 35 e 36 deste Regimento Interno.</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Subseção VI</w:t>
      </w:r>
    </w:p>
    <w:p w:rsidR="001028E5" w:rsidRPr="001028E5" w:rsidRDefault="001028E5" w:rsidP="001028E5">
      <w:pPr>
        <w:tabs>
          <w:tab w:val="left" w:pos="0"/>
        </w:tabs>
        <w:spacing w:after="0"/>
        <w:ind w:firstLine="1134"/>
        <w:jc w:val="center"/>
        <w:rPr>
          <w:rFonts w:ascii="Arial" w:hAnsi="Arial" w:cs="Arial"/>
          <w:b/>
          <w:sz w:val="22"/>
          <w:szCs w:val="22"/>
        </w:rPr>
      </w:pPr>
      <w:r w:rsidRPr="001028E5">
        <w:rPr>
          <w:rFonts w:ascii="Arial" w:hAnsi="Arial" w:cs="Arial"/>
          <w:b/>
          <w:sz w:val="22"/>
          <w:szCs w:val="22"/>
        </w:rPr>
        <w:t>Da Comissão de Ética e Decoro Parlamentar</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74. Será constituída Comissão de Ética e Decoro Parlamentar sempre que ocorrer a representação formal, por qualquer parlamentar, caso julgue ter havido infração dos atos constantes no art. 19 deste Regimento ou os demais elencados no Código de Ética e Decoro Parlamentar, por colega Vereador.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 1º - A Comissão de Ética e Decoro Parlamentar será instituída através de Resolução de Mesa, composta por três Vereadores Titulares e um Suplente, para análise de cada representação, podendo permanecer constituída caso haja mais de uma representação e os Membros não sejam os representados, obedecendo sempre que possível à representatividade partidária. </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2º - A indicação dos nomes para comporem a Comissão compete aos Líderes, que não poderão indicar Vereadores que tenham processos em curso, por ato atentatório ou incompatível a Ética e ao Decoro Parlamentar ou que tenham recebido, na Legislatura, penalidade disciplinar da qual se tenha o registro na Casa.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3º - A Comissão na sua primeira reunião elegerá seu Presidente e escolherá o Relator, dentre seus membros, para analise da representação recebida, não impedindo que caso haja mais de uma representação, os relatores sejam distintos, podendo o Presidente ocupar a Relatoria.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4º - As reuniões da Comissão serão sempre convocadas pelo seu Presidente ou maioria de seus membros com antecedência mínima de quarenta e oito horas, sendo que a falta injustificada a três reuniões sucessivas ou intercaladas acarretara a perda do mandato da Comissão.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lastRenderedPageBreak/>
        <w:t>§ 5º - Havendo vacância ou impedimento em algum cargo da Comissão será solicitada a indicação do substituto ao líder da Bancada do Membro substituído, sempre que possível, observadas as restrições do § 2º deste artigo.</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jc w:val="center"/>
        <w:rPr>
          <w:rFonts w:ascii="Arial" w:hAnsi="Arial" w:cs="Arial"/>
          <w:sz w:val="22"/>
          <w:szCs w:val="22"/>
        </w:rPr>
      </w:pPr>
      <w:r w:rsidRPr="001028E5">
        <w:rPr>
          <w:rFonts w:ascii="Arial" w:hAnsi="Arial" w:cs="Arial"/>
          <w:sz w:val="22"/>
          <w:szCs w:val="22"/>
        </w:rPr>
        <w:t>CAPÍTULO IV</w:t>
      </w:r>
    </w:p>
    <w:p w:rsidR="001028E5" w:rsidRPr="001028E5" w:rsidRDefault="001028E5" w:rsidP="001028E5">
      <w:pPr>
        <w:tabs>
          <w:tab w:val="left" w:pos="0"/>
        </w:tabs>
        <w:spacing w:after="0"/>
        <w:ind w:firstLine="1134"/>
        <w:jc w:val="center"/>
        <w:rPr>
          <w:rFonts w:ascii="Arial" w:hAnsi="Arial" w:cs="Arial"/>
          <w:sz w:val="22"/>
          <w:szCs w:val="22"/>
        </w:rPr>
      </w:pPr>
      <w:r w:rsidRPr="001028E5">
        <w:rPr>
          <w:rFonts w:ascii="Arial" w:hAnsi="Arial" w:cs="Arial"/>
          <w:sz w:val="22"/>
          <w:szCs w:val="22"/>
        </w:rPr>
        <w:t>DO PLENÁRIO</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75. O Plenário é o órgão deliberativo e soberano da Câmara, constituído pela reunião de Vereadores em pleno exercício do mandato, na forma e número legal para deliberar.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Parágrafo único. A reunião dos Vereadores, na forma prevista neste artigo, denomina-se Sessão Plenária.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76. Cumpre ao Plenário deliberar sobre todas as matérias de competência da Câmara Municipal, nos termos deste Regimento Interno e da Lei Orgânica do Município.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Art. 77. As deliberações de Plenário, desde que estejam presentes, no mínimo, a maioria absoluta de Vereadores, serão tomadas: </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por maioria simples, sempre que a matéria necessitar o voto de mais da metade dos Vereadores presentes na Sessão Plenária para sua aprovação;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por maioria absoluta, sempre que a matéria necessitar dos votos da maioria dos membros da Câmara Municipal para sua aprovação, independentemente do número de Vereadores presentes em Sessão Plenária;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III – por maioria qualificada, sempre que a matéria necessitar dos votos de dois terços dos membros da Câmara Municipal para sua aprovação, independentemente do número de Vereadores presentes em Sessão Plenária.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1º Não havendo indicação de deliberação por maioria absoluta ou por maioria qualificada na Lei Orgânica do Município ou neste Regimento Interno, as deliberações de Plenário serão tomadas por maioria simples.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2º O desempate para aprovação de matéria, pelo voto do Presidente da Câmara, só é necessário no caso do inciso I.</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jc w:val="center"/>
        <w:rPr>
          <w:rFonts w:ascii="Arial" w:hAnsi="Arial" w:cs="Arial"/>
          <w:sz w:val="22"/>
          <w:szCs w:val="22"/>
        </w:rPr>
      </w:pPr>
      <w:r w:rsidRPr="001028E5">
        <w:rPr>
          <w:rFonts w:ascii="Arial" w:hAnsi="Arial" w:cs="Arial"/>
          <w:sz w:val="22"/>
          <w:szCs w:val="22"/>
        </w:rPr>
        <w:t>CAPÍTULO V</w:t>
      </w:r>
    </w:p>
    <w:p w:rsidR="001028E5" w:rsidRPr="001028E5" w:rsidRDefault="001028E5" w:rsidP="001028E5">
      <w:pPr>
        <w:tabs>
          <w:tab w:val="left" w:pos="0"/>
        </w:tabs>
        <w:spacing w:after="0"/>
        <w:ind w:firstLine="1134"/>
        <w:jc w:val="center"/>
        <w:rPr>
          <w:rFonts w:ascii="Arial" w:hAnsi="Arial" w:cs="Arial"/>
          <w:sz w:val="22"/>
          <w:szCs w:val="22"/>
        </w:rPr>
      </w:pPr>
      <w:r w:rsidRPr="001028E5">
        <w:rPr>
          <w:rFonts w:ascii="Arial" w:hAnsi="Arial" w:cs="Arial"/>
          <w:sz w:val="22"/>
          <w:szCs w:val="22"/>
        </w:rPr>
        <w:t>DA OUVIDORIA PARLAMENTAR</w:t>
      </w:r>
    </w:p>
    <w:p w:rsidR="001028E5" w:rsidRPr="001028E5" w:rsidRDefault="001028E5" w:rsidP="001028E5">
      <w:pPr>
        <w:tabs>
          <w:tab w:val="left" w:pos="0"/>
        </w:tabs>
        <w:spacing w:after="0"/>
        <w:ind w:firstLine="1134"/>
        <w:rPr>
          <w:rFonts w:ascii="Arial" w:hAnsi="Arial" w:cs="Arial"/>
          <w:sz w:val="22"/>
          <w:szCs w:val="22"/>
        </w:rPr>
      </w:pP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78. A Ouvidoria Parlamentar é o órgão da Câmara Municipal responsável por: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 - receber, examinar e encaminhar aos órgãos competentes as reclamações ou representações de pessoas físicas ou jurídicas sobre:</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 violação ou qualquer forma de discriminação atentatória dos direitos e liberdades fundamentais;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b) ilegalidades ou abuso de poder;</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c) mau funcionamento dos serviços legislativos e administrativos da Casa.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II - propor medidas para sanar as violações, as ilegalidades e os abusos constatados;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xml:space="preserve">III - propor à Mesa Diretora, a partir de reclamações e representações que chegam na Câmara: </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 medidas necessárias à regularidade dos serviços internos;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b) indicar inovações e melhorias que possam agregar qualidade aos processos internos;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c) propor a abertura de sindicância ou de processo disciplinar administrativo destinado a apurar irregularidades funcionais ou operacionais;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IV - encaminhar ao Tribunal de Contas do Estado, ao Ministério Público ou a outro órgão competente as denúncias recebidas que necessitem de investigação;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V - responder aos cidadãos e às entidades quanto às providências tomadas pela Câmara Municipal sobre os assuntos institucionais de seu interesse dentro do prazo de trinta dias, a contar do seu recebimento, prorrogável de forma justificada uma única vez, por igual período;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lastRenderedPageBreak/>
        <w:t>VI - realizar audiências públicas com segmentos da comunidade, a fim de discutir a ampliação da qualidade do serviço prestado pela Câmara Municipal, bem como sua atuação como Poder Legislativo.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Parágrafo único. A Ouvidoria Parlamentar reunir-se-á com a Mesa Diretora, sempre que provocada para deliberar sobre algum tema, em data e horário a ser combinado e amplamente divulgado.</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Art. 79. A Ouvidoria Parlamentar é composta de um Ouvidor Geral, representado pelo primeiro Secretário da Mesa e na sua ausência pelo seu substituto regimental.</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1º Toda iniciativa provocada ou implementada pela Ouvidoria Parlamentar terá ampla divulgação, inclusive por meios eletrônicos.</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2º Demais instruções acerca do funcionamento da Ouvidoria Parlamentar poderão ser instituídas por resolução própria.</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TÍTULO III</w:t>
      </w: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DAS SESSÕES PLENÁRIAS</w:t>
      </w: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CAPÍTULO I</w:t>
      </w: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DAS DISPOSIÇÕES PRELIMINARES</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80. As Sessões da Câmara Municipal serão: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Ordinárias;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Extraordinárias;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Solenes;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IV – Especiais.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81. O recinto do Plenário é, em Sessão, privativo de: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Vereador;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convidados em visitas oficiais;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servidores da Câmara Municipal, quando em serviço, em auxilio à Mesa Diretora, podendo, inclusive, manifestar-se para prestar quaisquer esclarecimentos que o Presidente solicitar;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IV - cidadãos autorizados pela Mesa Diretora.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Parágrafo único. A Câmara poderá determinar que parte da Sessão Plenária seja destinada à comemoração, homenagem ou recepção de personalidade visitante.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82. Durante a Sessão, além dos Vereadores, poderão excepcionalmente, mediante autorização da Mesa Diretora, usar da palavra: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I - visitantes recepcionados ou homenageados;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II - Prefeito, quando espontaneamente manifestar interesse;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Secretários Municipais, quando convocados ou espontaneamente manifestar interesse.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O orador submeter-se-á às seguintes normas: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falará de pé, exceto o Presidente, e só por enfermidade poderá obter permissão para falar sentado;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dirigir-se-á ao Presidente ou ao Plenário;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dará aos Vereadores o tratamento de “Excelência”.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O orador não poderá ser interrompido, a não ser para: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formulação de questões de ordem;</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apartes, nas hipóteses admitidas neste Regimento;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requerimento de prorrogação da Sessão Plenária.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83. A sessão poderá ser suspensa: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pelo Presidente: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 no caso de visita de convidados oficiais, bem como de pessoas ilustres, exceto durante a Ordem do Dia;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b) em cumprimento de ordem judicial;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por decisão do Plenário, a requerimento de Líder, por motivo de interesse público.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lastRenderedPageBreak/>
        <w:t>§ 1º A suspensão, no caso da alínea “a” do inciso I, será levada a efeito pelo Presidente da Câmara, por tempo indeterminado, sem dedução de tempo reservado à Sessão Plenária, que terá a sua duração regular.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A suspensão decidida pelo Plenário, no caso previsto no inciso II, terá duração máxima de trinta minutos, deduzindo-se o tempo que durar a suspensão daquele reservado à Sessão Plenária.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84. Qualquer cidadão poderá assistir à Sessão Plenária, desde que não atrapalhe o bom andamento dos trabalhos, sendo proibido qualquer interpelação aos Vereadores.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O Presidente, se necessário, fará retirar o cidadão impertinente ou determinará a evacuação do recinto reservado à comunidade.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Não haverá Sessão Plenária em caráter secreto.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Será dada ampla publicidade à Sessão Plenária, inclusive por meios eletrônicos, facilitando-se o trabalho da imprensa, divulgando-se a pauta e o resumo dos trabalhos.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85. Para os efeitos legais, considerar-se-á presente à Sessão Plenária o Vereador que registrar a presença até o início da Ordem do Dia, participando dos trabalhos do Plenário e das votações.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O registro de presença será fechado, pelo Presidente, quando do início da Ordem do Dia, devendo o Primeiro-Secretário assinalar o nome dos Vereadores ausentes, com registro em ata.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Ao final da Sessão Plenária, o Primeiro-Secretário registrará o nome dos Vereadores que, embora tenham participado até a hora legal, deixaram de deliberar os trabalhos da Ordem do Dia.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A verificação de presença poderá ser requerida por Líder, a qualquer momento da Sessão Plenária.</w:t>
      </w:r>
    </w:p>
    <w:p w:rsidR="001028E5" w:rsidRPr="001028E5" w:rsidRDefault="001028E5" w:rsidP="001028E5">
      <w:pPr>
        <w:tabs>
          <w:tab w:val="left" w:pos="0"/>
        </w:tabs>
        <w:spacing w:after="0"/>
        <w:ind w:firstLine="1134"/>
        <w:rPr>
          <w:rFonts w:ascii="Arial" w:hAnsi="Arial" w:cs="Arial"/>
          <w:sz w:val="22"/>
          <w:szCs w:val="22"/>
        </w:rPr>
      </w:pPr>
      <w:r w:rsidRPr="001028E5">
        <w:rPr>
          <w:rFonts w:ascii="Arial" w:hAnsi="Arial" w:cs="Arial"/>
          <w:sz w:val="22"/>
          <w:szCs w:val="22"/>
        </w:rPr>
        <w:t>§ 4º A presença de Vereador em Sessão Solene ou em Sessão Especial será confirmada pela sua assinatura no início dos trabalhos.</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CAPÍTULO II</w:t>
      </w: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DA SESSÃO PLENÁRIA ORDINÁRIA</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Seção 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Das Disposições Gerais</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86. A Câmara Municipal realizará Sessão Plenária Ordinária, independentemente de convocação, nas terças-feiras, às quatorze horas.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Nos meses que computar cinco semanas haverá apenas quatro Sessões Plenárias Ordinárias.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Se no dia da Sessão Plenária Ordinária for feriado ou ponto facultativo, a Sessão Plenária Ordinária será realizada no primeiro dia útil imediato, no mesmo horário.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3º Mediante prévia comunicação eventualmente a Sessão Plenária Ordinária poderá ocorrer em outro dia, desde que com requerimento aprovado, em plenário, pela maioria absoluta dos Vereadores.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87. A Sessão Plenária Ordinária iniciará com a presença de, no mínimo, um terço de Vereadores, assim verificada em chamada nominal.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1º Não havendo número legal, o Presidente aguardará até quinze minutos, persistindo a ausência de Vereadores, será declarada encerrada a Sessão Plenária, lavrando-se ata negativa em que será registrado o nome dos presentes, despachando-se os documentos constantes do Expediente, e a ordem do dia ficando para a sessão subsequente. </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Seção II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Do Quórum</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88. Quórum é o número de Vereadores presentes para a realização de Sessão Plenária, reunião de Comissão ou deliberação na Ordem do Dia.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Art. 89. As deliberações serão tomadas de acordo com o que prevê o art. 77 deste Regimento </w:t>
      </w:r>
      <w:r w:rsidRPr="001028E5">
        <w:rPr>
          <w:rFonts w:ascii="Arial" w:hAnsi="Arial" w:cs="Arial"/>
          <w:sz w:val="22"/>
          <w:szCs w:val="22"/>
        </w:rPr>
        <w:lastRenderedPageBreak/>
        <w:t>Interno.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São exigidos os votos favoráveis da maioria absoluta de Vereadores para: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rejeição de veto;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aprovação de projeto de lei complementar;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as matérias específicas indicadas na Lei Orgânica Municipal e legislação federal.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São exigidos os votos favoráveis da maioria qualificada de Vereadores para: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aprovação de proposta de emenda à Lei Orgânica do Município;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rejeição do parecer prévio do Tribunal de Contas do Estado, sobre as contas que o Prefeito deve anualmente prestar;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as matérias específicas indicadas na Lei Orgânica Municipal e legislação federal.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90. A declaração de quórum, questionada ou não, será feita pelo Presidente logo após a chamada nominal dos Vereadores.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Parágrafo único. Verificada a falta de quórum para a deliberação de matéria da Ordem do Dia, a Sessão Plenária será encerrada.</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Seção III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Das Partes da Sessão Plenária Ordinária</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91. A Sessão Plenária Ordinária terá duração máxima de quatro horas e se realizará pela composição das seguintes partes: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Expediente do Dia, o qual se destinará:</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 à aprovação da ata da Sessão Plenária anterior, ficando dispensada a leitura, salvo se houver requerimento verbal de um terço de Vereadores presentes;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b) à leitura dos documentos oficiais endereçados à Câmara Municipal, para os quais seja necessário dar a devida publicidade, que serão lidos de forma resumida;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c) à apresentação de recurso de Vereador contra ato do Presidente;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d) outros comunicados, a juízo do Presidente da Câmara Municipal.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Tribuna Popular, na forma regimental, com prazo de até vinte minutos;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Grande Expediente, com duração máxima de uma hora;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IV – Intervalo, não superior a dez minutos, podendo ser suprimido por deliberação do Plenário;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 – Ordem do Dia, para discussão e votação dos projetos da pauta, com duração de até sessenta minutos, admitindo-se prorrogação na hipótese prevista no § 1º do art. 93 deste Regimento;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 – Comunicação de Bancada, para que o Líder, após a ordem do dia, inscreva-se para falar sobre as ações da sua Bancada;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VII – Comunicação de Vereador, para que o edil inscreva-se após o espaço de Comunicação de Bancada, para falar sobre assuntos gerais do exercício do mandato.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VIII – Explicações Pessoais, para que o Vereador inscrito, após espaço de Comunicação de Vereador, fale sobre as ações de seu Gabinete e suas expectativas.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IX - encerramento da Sessão, podendo o Presidente fazer uso da palavra para informações institucionais da Câmara Municipal.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Qualquer Vereador, quando da votação da ata, no Expediente, poderá solicitar retificação.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No Grande Expediente, falarão os Vereadores inscritos durante o espaço de expediente do dia, com tempo de cinco minutos para cada orador, por ordem de inscrição, com limite de uma hora de duração.</w:t>
      </w:r>
    </w:p>
    <w:p w:rsidR="001028E5" w:rsidRPr="001028E5" w:rsidRDefault="001028E5" w:rsidP="001028E5">
      <w:pPr>
        <w:pStyle w:val="ArtZ"/>
        <w:spacing w:after="0"/>
        <w:ind w:firstLine="993"/>
        <w:rPr>
          <w:rFonts w:ascii="Arial" w:hAnsi="Arial" w:cs="Arial"/>
          <w:sz w:val="22"/>
          <w:szCs w:val="22"/>
        </w:rPr>
      </w:pPr>
      <w:r w:rsidRPr="001028E5">
        <w:rPr>
          <w:rFonts w:ascii="Arial" w:hAnsi="Arial" w:cs="Arial"/>
          <w:sz w:val="22"/>
          <w:szCs w:val="22"/>
        </w:rPr>
        <w:t xml:space="preserve">   § 3º Na Ordem do Dia, durante a discussão das matérias pautadas para deliberação, os Vereadores poderão fazer uso da palavra, pelo tempo de cinco minutos, por ordem de inscrição.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4º Cada Líder inscrito usará a palavra por cinco minutos para Comunicação de Bancada, podendo delegar a palavra para outro Vereador de sua Bancada.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5º Para Comunicação de Vereador, falarão os Vereadores inscritos pelo tempo de cinco </w:t>
      </w:r>
      <w:r w:rsidRPr="001028E5">
        <w:rPr>
          <w:rFonts w:ascii="Arial" w:hAnsi="Arial" w:cs="Arial"/>
          <w:sz w:val="22"/>
          <w:szCs w:val="22"/>
        </w:rPr>
        <w:lastRenderedPageBreak/>
        <w:t>minutos.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6º Para Explicação Pessoal, poderão usar da palavra os Vereadores inscritos, por cinco minutos cada um, vedado o aparte.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7º Exceto durante a Ordem do Dia, o Líder de Bancada poderá, por uma vez, requerer a palavra ao Presidente da Câmara para Comunicação Urgente de Líder, pelo prazo de cinco minutos.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8º A Comunicação Urgente de Líder só poderá ser requerida para: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manifestação sobre situações de urgência que se relacionem à Bancada; 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para permitir que algum Vereador da Bancada, se mencionado durante a fala dos demais Vereadores, possa se manifestar.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11. O Primeiro-Secretário da Mesa fará o controle da ordem das manifestações, proferindo as seguintes palavras “com a palavra o Vereador ..., pelo prazo de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12. As partes da Comunicação de Bancada, Comunicação de Vereador e Explicação Pessoal poderão ser suprimidas, por acordo de Líderes.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13. À hora regimental o Presidente declarará aberta a Sessão Plenária.</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Subseção 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Da Tribuna Popular</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92. Qualquer cidadão ou representante de organização da sociedade civil, com sede no Município, poderá fazer uso da tribuna, pelo espaço de até vinte minutos, para falar sobre demandas locais ou com repercussão no Município, desde que respeite as normas deste Regimento e se inscreva até setenta e duas horas antes da Sessão Plenária Ordinária que pretende fazer uso do espaço, junto a Secretaria da Câmara.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O requerimento para uso da Tribuna Popular deverá indicar expressamente o tema a ser abordado, sendo proibida a explanação de assuntos que se relacionem:</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à proposição em tramitação na Câmara;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à matéria político-partidária;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a assunto relacionado à eleição de cargos públicos, de sindicatos ou de associações;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IV – a temas que agridam ou desrespeitem:</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 a integridade de membros e de instituições públicas;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b) os direitos humanos;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c) promovendo qualquer forma de discriminação.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Finda a leitura do Expediente na Sessão Plenária Ordinária, será dada a palavra ao orador inscrito, de acordo com o disposto no neste artigo.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O tempo que será ocupado pelo orador denomina-se “Tribuna Popular” e somente poderá ser usado uma vez por Sessão Plenária Ordinária.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4º Durante a manifestação do orador na Tribuna Popular, não haverá aparte.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5º Os Vereadores que se inscreverem poderão usar a palavra, por dois minutos, para se manifestar sobre o tema abordado pelo orador da Tribuna Popular.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6º O Presidente da Câmara: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indeferirá o requerimento de uso da Tribuna Popular que não atender às condições descritas neste artigo;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II - cortará a palavra e encerrará o pronunciamento do orador na Tribuna Popular, diante de manifestação que contrarie o disposto no § 1º deste artigo.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Subseção II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Da Ordem do Dia</w:t>
      </w:r>
    </w:p>
    <w:p w:rsidR="001028E5" w:rsidRPr="001028E5" w:rsidRDefault="001028E5" w:rsidP="001028E5">
      <w:pPr>
        <w:pStyle w:val="ArtZ"/>
        <w:spacing w:after="0"/>
        <w:ind w:firstLine="1134"/>
        <w:jc w:val="center"/>
        <w:rPr>
          <w:rFonts w:ascii="Arial" w:hAnsi="Arial" w:cs="Arial"/>
          <w:b/>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93. A Ordem do Dia destina-se à discussão e votação de: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lastRenderedPageBreak/>
        <w:t>I - requerimentos, moções, recursos, cuja deliberação seja de alçada do Plenário;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proposições, desde que devidamente instruídas pelas Comissões, com os respectivos pareceres.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Quando, no curso de uma votação de uma proposição, esgotar-se o tempo destinado à Ordem do Dia, esta será prorrogada até que seja concluída a apreciação da matéria.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A pauta da Ordem do Dia, com as proposições e respectivas justificativas, juntamente com os pareceres, deverá estar à disposição dos Vereadores e da comunidade, por meios eletrônicos e no mural da Câmara, com antecedência mínima de vinte e quatro horas antes do início da Sessão Plenária.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94. A realização da Ordem do Dia será condicionada à presença da maioria absoluta dos Vereadores.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95. As matérias incluídas na pauta da Ordem do Dia deverão ser agrupadas segundo o seguinte critério de prioridade: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proposições com prazo legal: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 vetos e emendas;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b) projetos do Executivo com pedido de urgência;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c) projetos do plano plurianual, das diretrizes orçamentárias e do orçamento anual;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d) projetos do Legislativo.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parecer de redação final;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demais matérias, ordenadas segundo a cronologia de suas proposições.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Se necessário, a Ordem do Dia poderá ter item único no caso de discussão e votação de proposição que se sujeite a rito especial.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2º Quando a Comissão de Legislação, Justiça e Redação Final se manifestar pela inconstitucionalidade de projeto de lei, o Parecer será discutido e votado com preferência às matérias indicadas nos incisos do </w:t>
      </w:r>
      <w:r w:rsidRPr="001028E5">
        <w:rPr>
          <w:rFonts w:ascii="Arial" w:hAnsi="Arial" w:cs="Arial"/>
          <w:i/>
          <w:sz w:val="22"/>
          <w:szCs w:val="22"/>
        </w:rPr>
        <w:t>caput</w:t>
      </w:r>
      <w:r w:rsidRPr="001028E5">
        <w:rPr>
          <w:rFonts w:ascii="Arial" w:hAnsi="Arial" w:cs="Arial"/>
          <w:sz w:val="22"/>
          <w:szCs w:val="22"/>
        </w:rPr>
        <w:t xml:space="preserve"> deste artigo.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O projeto de lei em Rito de Urgência e o veto, quando vencidos seus prazos de tramitação, sobrepor-se-ão às demais matérias da Ordem do Dia e impedirão a respectiva deliberação, até que suas votações sejam finalizadas.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96. A Ordem do Dia só será modificada no caso de: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adiamento de votação de proposição, desde que solicitada pelo autor da matéria ou pelo Líder do Governo, no caso dos projetos de autoria do Poder Executivo, submetido ao Plenário;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inserção de projetos que estejam tramitando pelo Rito de Urgência desde que tenham recebido pareceres ou esgotados os prazos legais para tal;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inversão de pauta, por acordo de Líderes;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IV - determinação judicial.</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Subseção III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Do Aparte</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97. Aparte é a interrupção consentida, breve e oportuna do orador de tribuna para indagação, esclarecimento ou contestação.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É vedado ao Presidente ou a qualquer Vereador no exercício da Presidência apartear o orador de tribuna.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Durante o Aparte, não ocorrerá suspensão da contagem do prazo de manifestação do orador.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O prazo de duração do Aparte não poderá ser superior a um minuto.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98. Não serão permitidos Apartes: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à palavra do Presidente, quando na direção dos trabalhos;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paralelos e cruzados;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na declaração de voto;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IV – quando a palavra estiver sendo usada para tratar de ata ou de questão de ordem;</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lastRenderedPageBreak/>
        <w:t>V - quando o Vereador já tiver aparteado o orador.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O Aparte se subordinará às disposições relativas aos debates, em tudo o que lhes for aplicável.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É facultado ao Orador de Tribuna não conceder o Aparte.</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Subseção IV</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Da Suspensão da Sessão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99. A Sessão Plenária poderá ser suspensa para: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manter a ordem;</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recepcionar visitante ilustre;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prestar excepcional homenagem de pesar;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IV – compor acordo de Líderes.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O requerimento de suspensão da Sessão Plenária será decidido pelo Presidente, cabendo recurso, dessa decisão, ao Plenário.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O recurso de que trata o § 1º deverá ser interposto por Líder, que exporá as suas razões pelo prazo de dois minutos, com deliberação imediata do Plenário.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Não será admitida suspensão de Sessão Plenária durante a fase de votação, na Ordem do Dia, a não ser para manter a ordem.</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Subseção V</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Da Prorrogação da Sessão Plenária</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100. A Sessão Plenária poderá ser prorrogada para finalizar a discussão e votação de matéria constante da Ordem do Dia, desde que requerida verbalmente por Líder ou proposta pelo Presidente, aprovada pela maioria dos presentes, independentemente de discussão e encaminhamento, por tempo não superior à uma hora.</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CAPÍTULO III</w:t>
      </w: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DA SESSÃO PLENÁRIA EXTRAORDINÁRIA</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101. A Sessão Plenária Extraordinária será convocada de ofício pelo Presidente ou a requerimento de Líder, aprovado pelo Plenário, e se destinará à apreciação de matéria relevante ou acumulada, devidamente especificada no ato de convocação.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Parágrafo único. A Sessão Plenária Extraordinária será convocada com antecedência mínima de quarenta e oito horas.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102. A Sessão Plenária Extraordinária, observado o quórum referido nos artigos 87 e 94 deste Regimento Interno, terá a duração máxima da Sessão Plenária Ordinária e a leitura da Ata e do Expediente será dedicada exclusivamente à discussão e votação da matéria que motivou a convocação.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Somente serão aceitas pela Mesa Diretora proposições diretamente relacionadas com a matéria constante da convocação.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O Presidente da Câmara, no prazo referido no parágrafo único do art. 101 deste Regimento Interno, divulgará, inclusive por meios eletrônicos, a pauta da Sessão Plenária Extraordinária, com os projetos e as respectivas justificativas.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103. O Presidente convocará Sessão Plenária Extraordinária toda vez que a prorrogação da Sessão Plenária Ordinária não for suficiente para deliberação de matéria considerada urgente, dando ciência aos Vereadores, com registro em ata.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1º No caso de Sessão Plenária Extraordinária determinada de ofício pelo Presidente e não anunciada em Sessão Plenária Ordinária, os Vereadores serão convocados por escrito, mediante protocolo, </w:t>
      </w:r>
      <w:r w:rsidRPr="001028E5">
        <w:rPr>
          <w:rFonts w:ascii="Arial" w:hAnsi="Arial" w:cs="Arial"/>
          <w:sz w:val="22"/>
          <w:szCs w:val="22"/>
        </w:rPr>
        <w:lastRenderedPageBreak/>
        <w:t>com antecedência mínima de vinte e quatro horas.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A Sessão Plenária Extraordinária não será remunerada ou indenizada.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104. O Presidente poderá convocar Sessão Plenária Extraordinária, atendendo solicitação expressa do Prefeito, com indicação da matéria a ser examinada e dos motivos que justifiquem a medida.</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CAPÍTULO IV</w:t>
      </w: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DA SESSÃO PLENÁRIA SOLENE</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105. A Sessão Plenária Solene destina-se à comemoração ou à homenagem relacionadas ao Município, suas instituições ou pessoas que se destaquem por ações que sejam de interesse público.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Fará uso da palavra: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o Vereador que requereu a Sessão Solene;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o homenageado ou quem represente a causa da comemoração;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A Sessão Plenária Solene não será remunerada ou indenizada.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Na Sessão Plenária Solene será dispensada a leitura da Ata, não haverá Expediente e nem tempo pré-fixado de duração.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4º A Sessão Plenária Solene seguirá as regras de cerimonial e protocolo oficial determinados por legislação federal, adaptada no âmbito Câmara.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5º A execução do hino nacional será após a abertura da solenidade e composição da mesa e ao final, para fins de encerramento dos trabalhos, será executado o hino do Estado do Rio Grande do Sul.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6º A Sessão Solene ocorrerá com a presença da maioria absoluta de Vereadores.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7º Demais instruções acerca do funcionamento da Sessão Solene poderão ser instituídas por resolução própria.</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CAPÍTULO V</w:t>
      </w: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DA SESSÃO PLENÁRIA ESPECIAL</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106. A Sessão Plenária Especial destina-se: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à abertura da Sessão Legislativa;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a ouvir Secretário Municipal ou autoridade vinculada ao Prefeito;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à realização de palestra relacionada ao interesse público, que tenha fim educativo, cultural, de orientação técnica sobre matéria em tramitação ou que se relacione ao funcionamento da Câmara Municipal.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A Mesa Diretora organizará a metodologia da Sessão Plenária Especial, com ampla divulgação, inclusive por meios eletrônicos, pelo prazo mínimo de quarenta e oito horas de antecedência.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A Sessão Plenária Especial não será remunerada ou indenizada.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A Sessão Plenária Especial somente será realizada com a presença de no mínimo a maioria absoluta dos Vereadores;</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CAPÍTULO VI</w:t>
      </w: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DA ATA</w:t>
      </w:r>
    </w:p>
    <w:p w:rsidR="001028E5" w:rsidRPr="001028E5" w:rsidRDefault="001028E5" w:rsidP="001028E5">
      <w:pPr>
        <w:pStyle w:val="ArtZ"/>
        <w:spacing w:after="0"/>
        <w:ind w:firstLine="1134"/>
        <w:jc w:val="center"/>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107. A Ata é o resumo final da Sessão Plenária e será redigida sob a orientação do Primeiro-Secretário, que a assinará juntamente com o Presidente da Câmara, depois de aprovada.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As proposições e os documentos apresentados em Sessão Plenária serão indicados em ata sucintamente, salvo requerimento de transcrição integral, realizado por Líder, aprovado pelo Plenário.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A transcrição de discurso ou de manifestação na Tribuna, feita por escrito e em termos concisos e regimentais, deverá ser requerida, pelo autor, ao Presidente, que não a negará.</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3º Cada Vereador poderá impugnar ou pedir retificação, por requerimento escrito, apresentado até setenta e duas horas da publicação da Ata, que será submetido ao Plenário, sem discussão ou </w:t>
      </w:r>
      <w:r w:rsidRPr="001028E5">
        <w:rPr>
          <w:rFonts w:ascii="Arial" w:hAnsi="Arial" w:cs="Arial"/>
          <w:sz w:val="22"/>
          <w:szCs w:val="22"/>
        </w:rPr>
        <w:lastRenderedPageBreak/>
        <w:t>encaminhamento de votação, sendo votado na Sessão Plenária Ordinária seguinte.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4º Sobre a Ata: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I - aprovada a impugnação, será lavrada nova Ata;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aceita a retificação, a Ata será alterada;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aprovada a ata, será publicada, divulgada e arquivada.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5º Ao encerrar-se a Sessão Legislativa, a Ata da última Sessão Plenária Ordinária será aprovada antes do encerramento desta e assinada pelo Presidente e pelo Primeiro Secretário da Mesa.</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TÍTULO IV</w:t>
      </w: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DO PROCESSO LEGISLATIVO</w:t>
      </w: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CAPÍTULO I</w:t>
      </w: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DOS PROJETOS E DAS PROPOSIÇÕES</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Seção 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Das Disposições Preliminares</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108. Proposição é toda matéria sujeita à apreciação do Plenário.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São espécies de proposição: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proposta de emenda à Lei Orgânica do Município;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projeto de lei complementar;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projeto de lei ordinária;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IV - projeto de decreto legislativo;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 - projeto de resolução;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 - moção;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VII - requerimento;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VIII - recurso;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IX – emenda;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X - substitutivo.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2º A proposição terá sua tramitação iniciada após protocolo e encaminhamento por meio eletrônico, pelo </w:t>
      </w:r>
      <w:r w:rsidRPr="001028E5">
        <w:rPr>
          <w:rFonts w:ascii="Arial" w:hAnsi="Arial" w:cs="Arial"/>
          <w:i/>
          <w:sz w:val="22"/>
          <w:szCs w:val="22"/>
        </w:rPr>
        <w:t>e-mail</w:t>
      </w:r>
      <w:r w:rsidRPr="001028E5">
        <w:rPr>
          <w:rFonts w:ascii="Arial" w:hAnsi="Arial" w:cs="Arial"/>
          <w:sz w:val="22"/>
          <w:szCs w:val="22"/>
        </w:rPr>
        <w:t xml:space="preserve"> institucional da Secretaria da Câmara Municipal criado para esta finalidade.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109. A autoria de proposição, nos limites e prerrogativas admitidos na Constituição Federal e na Lei Orgânica do Município, poderá ser exercida: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pelo Prefeito;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pela Mesa Diretora da Câmara Municipal;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por Vereador, individualmente ou em conjunto;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IV – por eleitores do Município.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A iniciativa de proposição da Mesa Diretora será assinada pelo Presidente e pelo Primeiro-Secretário, após deliberação em reunião.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O projeto de lei de iniciativa popular: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será apresentado e defendido nas Comissões e em Sessão Plenária por seu autor popular, assim considerado o primeiro signatário;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o autor popular, em Sessão Plenária, usará a palavra na abertura da discussão, na Ordem do Dia, pelo prazo de dez minutos, sem aparte;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após manifestação do autor popular, cada Vereador disporá de cinco minutos para pronunciamento, conforme ordem de inscrição;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A proposição deverá ser protocolada na Secretaria da Câmara Municipal, devendo ser incluída na pauta da Sessão Plenária Ordinária.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4º A proposição, com sua justificativa, será publicada e divulgada, pelo prazo de vinte e quatro horas, inclusive por meios eletrônicos, com encaminhamento posterior à Sessão Plenária Ordinária </w:t>
      </w:r>
      <w:r w:rsidRPr="001028E5">
        <w:rPr>
          <w:rFonts w:ascii="Arial" w:hAnsi="Arial" w:cs="Arial"/>
          <w:sz w:val="22"/>
          <w:szCs w:val="22"/>
        </w:rPr>
        <w:lastRenderedPageBreak/>
        <w:t>subsequente, para comunicação aos Vereadores.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5º A proposição, cuja redação estiver em desacordo com a técnica legislativa, exceto a de iniciativa popular, será devolvida ao autor para as correções cabíveis.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6º O projeto de lei de iniciativa popular, se for necessário, terá sua redação revisada e ajustada à técnica legislativa pela Comissão de Legislação, Justiça e Redação Final.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7º A proposição de iniciativa de Vereador poderá ser apresentada individual ou coletivamente e deverá ser acompanhada de justificativa.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8º É considerado autor da proposição, para efeitos regimentais, seu primeiro signatário.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9º Constituem apoiamento legislativo as assinaturas que se seguirem à primeira, exceto quando se tratar de proposição para a qual a Lei Orgânica Municipal ou este Regimento exigir determinado número de subscritores.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10. A proposição deverá apresentar mensagem escrita de encaminhamento devidamente fundamentada pelo autor.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11. Ao autor caberá o direito de retirada de proposição, mediante indicação escrita, dirigida ao Presidente da Câmara Municipal, antes do início da Ordem do Dia de Sessão Plenária.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12. Finda a Legislatura, serão arquivadas todas as proposições que estiverem em tramitação na Câmara Municipal, independentemente da fase em que se encontram.</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13. Quando, por extravio ou retenção indevida, não for possível o andamento de qualquer proposição, a Mesa Diretora fará reconstituir o respectivo processo.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Seção II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Das Propostas em Espécie</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Subseção II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Da Proposta de Emenda à Lei Orgânica do Município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110. Proposta de emenda à Lei Orgânica do Município é a proposição destinada a incluir, suprimir ou alterar dispositivos da Lei Orgânica Municipal.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111. A proposta de emenda à Lei Orgânica Municipal poderá ser apresentada: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por no mínimo um terço dos Vereadores;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pelo Prefeito Municipal;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por iniciativa popular;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A proposta de emenda à Lei Orgânica Municipal será deliberada em dois turnos de votação, com interstício de dez dias, sujeitando-se à tramitação por Rito Especial, nos termos do art. 163 deste Regimento Interno.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A emenda à Lei Orgânica Municipal será promulgada pela Mesa da Câmara Municipal, com o respectivo número de ordem, no prazo de dez dias, com ampla divulgação, inclusive por meios eletrônicos.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A matéria constante de proposta de emenda à Lei Orgânica Municipal rejeitada não poderá ser objeto de nova proposta na mesma Sessão Legislativa.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4º Não será objeto de deliberação a proposta de emenda à Lei Orgânica Municipal que: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tratar de assunto: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 que não seja de interesse do Município;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b) que discipline matéria administrativa, financeira ou operacional;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c) que seja própria de lei complementar.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atentar contra a separação dos Poderes.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5º A emenda à Lei Orgânica Municipal não poderá ser proposta no caso de intervenção no Município.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Subseção II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Dos Projetos de Lei</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112. Projeto de lei é a proposição que tem por objetivo articular matéria legislativa definida na Lei Orgânica do Município como sendo de competência da Câmara Municipal, sujeita à sanção do Prefeito.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As matérias referidas no art. 47 da Lei Orgânica do Município objeto de lei complementar serão processadas como projeto de lei complementar, com aprovação condicionada à maioria absoluta de votos de Vereadores, não admitindo tramitação em Regime de Urgência.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A matéria de que trata este artigo, não indicada na Lei Orgânica do Município como lei complementar, será processada como projeto de lei ordinária, com aprovação condicionada à maioria simples de votos dos Vereadores presentes na Sessão Plenária.</w:t>
      </w:r>
    </w:p>
    <w:p w:rsidR="001028E5" w:rsidRPr="001028E5" w:rsidRDefault="001028E5" w:rsidP="001028E5">
      <w:pPr>
        <w:pStyle w:val="ArtZ"/>
        <w:spacing w:after="0"/>
        <w:ind w:firstLine="1134"/>
        <w:jc w:val="center"/>
        <w:rPr>
          <w:rFonts w:ascii="Arial" w:hAnsi="Arial" w:cs="Arial"/>
          <w:b/>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Subseção III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Do Projeto de Decreto Legislativo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113. Projeto de decreto legislativo é a proposição destinada a regular matéria que exceda os limites da economia interna da Câmara Municipal, não sujeitas à sanção do Prefeito, sendo promulgada pelo Presidente da Câmara Municipal, destinando-se a disciplinar os seguintes casos: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decisão das contas que o Prefeito deve anualmente prestar, nos termos do art. 31 da Constituição Federal;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suspensão de execução de norma julgada inconstitucional;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suspensão de ato normativo do Poder Executivo que extrapole o poder regulamentar ou o limite da delegação legislativa;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IV - cassação de mandato;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 - concessão de licença ao Prefeito para afastar-se do cargo ou ausentar-se do Município, nas hipóteses previstas na Lei Orgânica do Município;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 - demais assuntos de efeitos externos.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Parágrafo único. Para aprovação do projeto de decreto legislativo será exigido, em votação única, o voto favorável da maioria simples de Vereadores presentes na Sessão Plenária, salvo disposição em contrário na Constituição Federal.</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Subseção IV</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Do Projeto de Resolução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114. Projeto de resolução é a proposição destinada a regular matéria de economia interna e de natureza político-administrativa da Câmara Municipal, não sujeita à sanção do Prefeito, sendo promulgada pelo Presidente da Câmara, destinando-se a disciplinar os seguintes casos: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decisão de recurso;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destituição de membro da Mesa Diretora;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normas regimentais;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IV - concessão de licença a Vereador;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 - conclusão de Comissões Temporárias;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 - todo e qualquer assunto institucional, de caráter geral ou impessoal;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VII - organização dos serviços internos da Câmara Municipal.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§1º Para aprovação do projeto de resolução será exigido, em votação única, o voto favorável da maioria simples de votos dos Vereadores presentes na Sessão Plenária, exceto do inciso II.</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§2º Na hipótese do inciso IV do </w:t>
      </w:r>
      <w:r w:rsidRPr="001028E5">
        <w:rPr>
          <w:rFonts w:ascii="Arial" w:hAnsi="Arial" w:cs="Arial"/>
          <w:i/>
          <w:sz w:val="22"/>
          <w:szCs w:val="22"/>
        </w:rPr>
        <w:t>caput</w:t>
      </w:r>
      <w:r w:rsidRPr="001028E5">
        <w:rPr>
          <w:rFonts w:ascii="Arial" w:hAnsi="Arial" w:cs="Arial"/>
          <w:sz w:val="22"/>
          <w:szCs w:val="22"/>
        </w:rPr>
        <w:t xml:space="preserve"> deste artigo, excetua-se a licença para tratamento de saúde.</w:t>
      </w:r>
    </w:p>
    <w:p w:rsidR="001028E5" w:rsidRPr="001028E5" w:rsidRDefault="001028E5" w:rsidP="001028E5">
      <w:pPr>
        <w:pStyle w:val="ArtZ"/>
        <w:spacing w:after="0"/>
        <w:ind w:firstLine="1134"/>
        <w:jc w:val="center"/>
        <w:rPr>
          <w:rFonts w:ascii="Arial" w:hAnsi="Arial" w:cs="Arial"/>
          <w:b/>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Subseção V</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Da Moção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lastRenderedPageBreak/>
        <w:tab/>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115. Moção é a proposição em que é sugerida a manifestação da Câmara sobre determinado assunto.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Parágrafo único. São espécies de Moção: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I - de Aplauso;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II – de Apoio;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de Repúdio.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A Moção deverá ser formulada por escrito e subscrita por Vereador ou Líder, quando a autoria for de Bancada.</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Subseção VI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Do Requerimento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116. Requerimento é todo pedido verbal ou escrito, feito por Vereador, Líder ou Presidente de Comissão, ao Presidente da Câmara Municipal, sobre assunto relacionado às matérias disciplinadas neste Regimento.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O requerimento por escrito, independentemente de parecer da Comissão, será deliberado em discussão e votação única, considerando-se aprovado, caso obtenha o voto favorável da maioria simples de Vereadores.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Quanto à competência para decidi-lo, o requerimento deve ser dirigido ao Presidente ou ao Plenário, conforme dispõem os arts. 116 a 121 deste Regimento Interno.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117. Será da alçada do Presidente da Câmara Municipal e verbais os requerimentos que solicitarem:</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a palavra ou desistência dela;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leitura de qualquer matéria para conhecimento do Plenário;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envio de votos de pesar;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IV - retirada, pelo autor, de requerimento escrito ainda não submetido à deliberação do Plenário;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 - verificação de quórum para discussão ou votação;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 - informações sobre os trabalhos ou a pauta da Ordem do Dia;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VII - requisição de documentos, processos, livros ou publicações existentes na Câmara Municipal, relacionados com a proposição em discussão no Plenário.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118. Será da alçada do Presidente da Câmara Municipal e escrito o requerimento que solicitar: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renúncia de membro da Mesa da Câmara Municipal;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audiência de Comissão, quando o pedido for apresentado por outra;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juntada ou desentranhamento de documentos;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IV - cópias de documentos existentes nos arquivos da Câmara Municipal;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 - informações ao Prefeito;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 - arquivamento ou desarquivamento de proposição.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119. O requerimento verbal será da alçada do Plenário e será votado, sem discussão, admitindo-se encaminhamento de votação, quando tratar de: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destaque de matéria para votação;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alteração no processo de votação, nos casos em que não for vedada a sua realização de forma nominal ou simbólica;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adiamento de votação;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IV - audiência de Comissão para assuntos em pauta;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 - prorrogação da Sessão Plenária para concluir a discussão ou votação das matérias da Ordem do Dia;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 – alteração da pauta da Ordem do Dia.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lastRenderedPageBreak/>
        <w:t>Parágrafo único. O requerimento de que trata este artigo será aprovado pelo voto da maioria simples dos Vereadores presentes na Sessão Plenária.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120. O requerimento escrito será de alçada do Plenário, discutido e votado quando tratar de: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voto de louvor e congratulações;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manifestação de protesto;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inserção de documentos em Ata;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IV - informação sobre atos da Mesa Diretora, da Presidência ou da Câmara Municipal;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 - constituição de Comissão.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Parágrafo único. O requerimento de que trata este artigo será aprovado pelo voto da maioria simples de Vereadores presentes na Sessão Plenária.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Art. 121. O requerimento ou petição de organização da sociedade civil ou de cidadão será lido no Expediente da Sessão Plenária e encaminhado: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I - à Ouvidoria Parlamentar, caso trate de matéria referida no art. 78 deste Regimento Interno;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à área legislativa, caso se relacione à matéria em tramitação.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Subseção VII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Do Recurso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122. Da decisão ou omissão do Presidente, caberá recurso ao Plenário nas seguintes matérias: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Questão de Ordem;</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Representação ou proposição de qualquer Vereador, de Líder, de Comissão ou da Mesa Diretora;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das matérias de sua alçada referidas nos arts. 117 e 118 deste Regimento Interno;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IV – rejeição de proposição.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Parágrafo único. Não se concederá efeito suspensivo a recurso, prevalecendo à decisão impugnada até ser proferida nova decisão pelo Plenário.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123. O recurso deve ser formulado por escrito, devendo ser proposto dentro do prazo dois dias úteis, contados da ciência da decisão.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Apresentado o recurso, o Presidente deverá, dentro do prazo de dois dias úteis, acatá-lo, reconsiderando a decisão inicialmente tomada, ou encaminhá-lo, no mesmo prazo, à Comissão de Legislação, Justiça e Redação Final, que terá o prazo de dois dias úteis para emitir Parecer.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Emitido o Parecer, o recurso será incluído na pauta da Ordem do Dia da Sessão Plenária Ordinária ou Extraordinária seguinte, para deliberação do Plenário.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Provido o recurso, o Presidente deverá observar a decisão do Plenário, devendo cumpri-la, sob pena de sujeitar-se a processo de destituição.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Subseção VIII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Da Emenda e da Mensagem Retificativa</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124. Emenda é proposição apresentada por Vereador, por Comissão, pela Bancada ou pela Mesa, que visa a alterar projeto em tramitação.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A emenda pode ser: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supressiva, quando seu objetivo é retirar artigo ou unidade superior ao artigo;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substitutiva, quando o seu objetivo é alterar a redação de artigo;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aditiva, quando seu objetivo é acrescentar dispositivo;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IV – redacional, quando seu objetivo é corrigir erros redacionais relacionados à técnica legislativa.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A emenda será admitida: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por Comissão, quando inserida no respectivo Parecer;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lastRenderedPageBreak/>
        <w:t>II – por Vereador ou Líder, quando a matéria estiver em tramitação nas Comissões, exceto no caso de Rito Especial;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O Presidente não admitirá emenda que não guarde pertinência com a matéria da proposição original.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4º A emenda à Redação Final somente será admitida para evitar incorreção, incoerência, contradição ou absurdo manifesto no projeto já aprovado.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125. Substitutivo é a proposição apresentada por Vereador, por Líder, por Comissão ou pela Mesa para substituir outra proposição sobre o mesmo assunto.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Não será permitido mais de um Substitutivo à mesma proposição, sem prévia retirada do anteriormente apresentado.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A apresentação de substitutivo segue o que determina o § 2º do art. 124 deste Regimento Interno.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126. O Prefeito poderá encaminhar, até o início da discussão da matéria de sua iniciativa, na Ordem do Dia de Sessão Plenária, Mensagem Retificativa para substituir o texto normativo original.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No caso dos projetos de lei do plano plurianual, das diretrizes orçamentárias e do orçamento anual, a Mensagem Retificativa poderá ser encaminhada pelo Prefeito, à Câmara, até o início da votação do parecer na Comissão de Orçamento, Finanças e Contas Públicas.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A Mensagem Retificativa substituirá o projeto em tramitação, reiniciando os prazos processuais legislativos, inclusive quando se tratar de matéria em Regime de Urgência.</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CAPÍTULO II</w:t>
      </w: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DA TRAMITAÇÃO DE PROPOSIÇÃO</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Seção 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Das Disposições Gerais</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127. A proposição apresentada até vinte e quatro horas antes do horário de início da Sessão Plenária será divulgada e comunicada no Expediente e despachada de plano, pelo Presidente, que a encaminhará às Comissões Permanentes competentes para a análise e instrução da matéria.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São as Comissões Permanentes competentes para analisar e instruir aquelas que tiverem sua área de atuação identificada com o tema da proposição.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A critério da Comissão de Legislação, Justiça e Redação Final, a proposição poderá ser encaminhada para à área jurídica da Câmara para emissão de orientação técnica.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128. Conforme o seu tipo, a proposição se sujeitará aos seguintes ritos: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Rito Ordinário;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Rito de Urgência;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Rito Especial.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129. A proposição será apreciada inicialmente pela Comissão de Legislação, Justiça e Redação Final, quanto aos aspectos legal e constitucional, que concluirá pelo arquivamento quando: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versar sobre assuntos alheios à competência da Câmara Municipal;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delegar a outro poder atribuições privativas da Câmara Municipal;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fizer referência à lei, decreto, regulamento ou qualquer outro dispositivo legal, sem se fazer acompanhar de sua transcrição;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IV - faça menção a contratos, convênios ou a cláusulas de contratos ou de concessões, sem a sua transcrição por extenso;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 - contiver expressões ofensivas;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 – for inconcludente;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VII - tiver sido rejeitada e novamente apresentada fora dos preceitos da Lei Orgânica Municipal.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1º Sobrevindo parecer de inconstitucionalidade da Comissão de Legislação, Justiça e Redação Final, o projeto será incluído na Ordem do Dia da Sessão Plenária subsequente, para deliberação, precedido </w:t>
      </w:r>
      <w:r w:rsidRPr="001028E5">
        <w:rPr>
          <w:rFonts w:ascii="Arial" w:hAnsi="Arial" w:cs="Arial"/>
          <w:sz w:val="22"/>
          <w:szCs w:val="22"/>
        </w:rPr>
        <w:lastRenderedPageBreak/>
        <w:t>de Discussão Especial.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Na Discussão Especial, o Vereador somente poderá manifestar-se sobre o parecer de inconstitucionalidade emitido pela Comissão de Legislação, Justiça e Redação Final.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A decisão do Plenário que acolher os termos do parecer da Comissão de Legislação, Justiça e Redação Final pela ilegalidade ou inconstitucionalidade da matéria implicará o arquivamento da matéria.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4º Rejeitado o parecer, o projeto retomará o seu trâmite normal, devendo seguir à apreciação das demais Comissões Competentes.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5º Após haver tramitado na Comissão de Legislação, Justiça e Redação Final, tendo recebido emenda ou substitutivo, a ela retornará a proposição para análise quanto aos aspectos de legalidade e constitucionalidade, sendo, posteriormente, encaminhado diretamente à Mesa Diretora para sua inclusão na Ordem do Dia.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6º Os pareceres de Comissão serão disponibilizados, inclusive por meios eletrônicos, aos Vereadores e à comunidade, até vinte e quatro horas antes da hora de início da Sessão Plenária, em cuja Ordem do Dia tenham sido incluídos, sendo lidos e discutidos em Plenário.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130. Se houver uma ou mais proposição constituindo processos distintos que tratem da mesma matéria, deverão ser apensados para a tramitação.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Parágrafo único. Votada uma proposição, todas as demais que tratem do mesmo assunto serão consideradas prejudicadas e remetidas ao arquivo.</w:t>
      </w:r>
    </w:p>
    <w:p w:rsidR="001028E5" w:rsidRPr="001028E5" w:rsidRDefault="001028E5" w:rsidP="001028E5">
      <w:pPr>
        <w:pStyle w:val="ArtZ"/>
        <w:spacing w:after="0"/>
        <w:ind w:firstLine="1134"/>
        <w:jc w:val="center"/>
        <w:rPr>
          <w:rFonts w:ascii="Arial" w:hAnsi="Arial" w:cs="Arial"/>
          <w:b/>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Seção II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Da Discussão e da Votação</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Subseção 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Das Disposições Preliminares</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131. A Discussão é a fase dos trabalhos destinada aos debates em Sessão Plenária, na Ordem do Dia, acerca das proposições a serem votadas.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Parágrafo único. Para a Discussão das matérias observar-se-ão a forma, a ordem e os tempos definidos no art. 91 deste Regimento Interno.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132. A Votação será imediata à Discussão e definirá politicamente a aprovação ou rejeição da matéria.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Parágrafo único. As proposições serão submetidas a turno único de votação, excetuada a proposta de emenda à Lei Orgânica Municipal.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133. O Vereador presente à Sessão Plenária deverá abster-se de votar quando tiver ele próprio parente afim ou consanguíneo até terceiro grau ou interesse manifesto na deliberação, sob pena de nulidade da votação se o seu voto for decisivo para o resultado da votação.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O Vereador que se considerar impedido de votar, nos termos do presente artigo, fará a devida justificativa ao Presidente, computando-se, todavia, sua presença para efeito de quórum.</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Não será admitida a abstenção injustificada, cabendo ao Presidente da Câmara, nesse caso, declarar o Vereador ausente.</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Subseção II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Do Pedido de Vista</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Art. 134. Pedido de vista é um instrumento regimental concedido ao Vereador para acessar o processo e a proposição, antes de manifestar-se, na comissão e em Plenário.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O pedido de vista de processo em tramitação na Câmara será deferido ao Vereador nas seguintes condições: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na comissão em que for membro ou em que esteja atuando em substituição de vereador titular, após o voto do relator, pelo prazo de sete dias;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lastRenderedPageBreak/>
        <w:t>II – em sessão plenária, durante a fase de discussão, na ordem do dia, pelo prazo de sete dias.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2º O pedido de que trata este artigo será deferido pelo Presidente da Comissão ou da Câmara, conforme preveem os incisos I e II deste artigo, independentemente de deliberação, e será aproveitado por todos os demais vereadores, sendo vedado um segundo pedido de vista.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No caso de o projeto de lei tramitar pelos ritos de urgência e especial, o prazo para vista do processo será de dois dias.</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Subseção III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Da Votação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135. São dois os processos de votação: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simbólica;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nominal.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Parágrafo único. A Mesa Diretora poderá adotar sistema eletrônico de votação na Sessão Plenária para viabilizar o acompanhamento do cidadão sobre o voto do Vereador pelo </w:t>
      </w:r>
      <w:r w:rsidRPr="001028E5">
        <w:rPr>
          <w:rFonts w:ascii="Arial" w:hAnsi="Arial" w:cs="Arial"/>
          <w:i/>
          <w:sz w:val="22"/>
          <w:szCs w:val="22"/>
        </w:rPr>
        <w:t>site</w:t>
      </w:r>
      <w:r w:rsidRPr="001028E5">
        <w:rPr>
          <w:rFonts w:ascii="Arial" w:hAnsi="Arial" w:cs="Arial"/>
          <w:sz w:val="22"/>
          <w:szCs w:val="22"/>
        </w:rPr>
        <w:t xml:space="preserve"> da Câmara.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136. O processo simbólico será a regra geral para a votação.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1º No processo simbólico de votação, mediante consulta do Presidente da Câmara, o Vereador contrário à proposição se manifestará e o favorável permanecerá sentado.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Ao anunciar o resultado da Votação, o Presidente declarará o número de votos favoráveis e o número de votos contrários à proposição, proclamando o respectivo resultado.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Havendo dúvida sobre o resultado, a verificação será feita por meio de chamada nominal.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4º Salvo deliberação contrária do Plenário, na votação simbólica serão registrados, em Ata, o número de votos favoráveis e o número de votos contrários à aprovação da proposição.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137. A votação nominal será procedida pela chamada dos Vereadores presentes, que responderão, um a um, “sim” ou “não”, conforme sua disposição em votar favorável ou contrário à proposição.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Parágrafo único. O resultado da votação nominal será consignado em Ata com o registro de voto de cada Vereador.</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Subseção IV</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Do Destaque</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138. Destaque é o ato de separar uma proposição de um grupo ou parte do texto de uma proposição para possibilitar sua votação isolada pelo Plenário.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O requerimento de Destaque será dirigido ao Presidente, na forma verbal, apresentado por Líder, antes de iniciada a votação da matéria na Ordem do Dia.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Da decisão do Presidente cabe recurso ao Plenário que será, sem discussão, imediatamente deliberado.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Subseção V</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Da Votação de Emenda e da Redação Final</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139. Havendo emenda, esta será votada preferencialmente ao respectivo substitutivo, bem como ao projeto original.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As emendas serão lidas e votadas uma a uma, respeitada a preferência para as emendas de Comissão, na ordem direta de apresentação.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Admitir-se-á pedido de preferência para a votação de emenda, respeitado o que dispõe o § 1º deste artigo.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A requerimento de Líder ou mediante proposta do Presidente as emendas poderão ser votadas de forma global ou em grupos devidamente especificados.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lastRenderedPageBreak/>
        <w:t>§ 4º Rejeitado o projeto original, a emenda ou o substitutivo aprovado restarão prejudicados.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5º O substitutivo será votado preferencialmente em relação ao projeto original.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140. Concluída a votação com a aprovação da matéria, a proposição será encaminhada para a Comissão de Legislação, Justiça e Redação Final para parecer de Redação Final.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1º No parecer de Redação Final constará: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o texto definitivo da proposição com as emendas aprovadas integradas em seus artigos, parágrafos, incisos ou alíneas; ou</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o texto da proposição com a absorção da redação integral do substitutivo.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O prazo para a elaboração do parecer de Redação Final é de quarenta e oito horas após concluída a votação com a aprovação da matéria.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A Redação Final da proposição será publicada e divulgada, inclusive por meios eletrônicos, pelo prazo de vinte e quatro horas.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4º Quando, após a divulgação da Redação Final, verificar-se inexatidão de texto: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a Comissão de Legislação, Justiça e Redação Final procederá à respectiva correção;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II - a Mesa dará conhecimento ao Plenário;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não havendo impugnação, considerará aceita a correção;</w:t>
      </w:r>
    </w:p>
    <w:p w:rsidR="001028E5" w:rsidRPr="001028E5" w:rsidRDefault="001028E5" w:rsidP="001028E5">
      <w:pPr>
        <w:pStyle w:val="ArtZ"/>
        <w:spacing w:after="0"/>
        <w:ind w:firstLine="1134"/>
        <w:rPr>
          <w:rFonts w:ascii="Arial" w:hAnsi="Arial" w:cs="Arial"/>
          <w:i/>
          <w:sz w:val="22"/>
          <w:szCs w:val="22"/>
        </w:rPr>
      </w:pPr>
      <w:r w:rsidRPr="001028E5">
        <w:rPr>
          <w:rFonts w:ascii="Arial" w:hAnsi="Arial" w:cs="Arial"/>
          <w:sz w:val="22"/>
          <w:szCs w:val="22"/>
        </w:rPr>
        <w:t xml:space="preserve">IV – aprovada a correção, o Presidente da Câmara fará a devida comunicação ao Prefeito, se o projeto já tiver sido encaminhado à sanção.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5º Definida a Redação Final, o Presidente da Câmara terá o prazo de cinco dias para encaminhar o autógrafo legislativo ao Prefeito.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6º Considera-se autógrafo legislativo a assinatura do Presidente da Câmara na Redação Final da proposição, que servirá de referência para o Prefeito vetar ou sancionar.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7º A resolução e o decreto legislativo serão promulgados pelo Presidente no prazo de quarenta e oito horas, após a divulgação da sua Redação Final.</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Subseção VI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Da Verificação de Votação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141. É permitido ao Líder solicitar a verificação do resultado da votação, se não concordar com aquele proclamado pelo Presidente.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Requerida a verificação de votação, será realizada a contagem, sempre pelo processo nominal.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Não será admitido mais de uma verificação de votação.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Requerida a verificação, nenhum Vereador poderá ingressar ou ausentar-se do Plenário até ser proferido o resultado.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Subseção VII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Do Adiamento de Votação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142. O adiamento da votação de proposição poderá ser formulado até o momento da votação da matéria em Plenário, por meio de requerimento verbal, apresentado por Líder, devendo ser especificado o número de Sessões Plenárias Ordinárias do adiamento proposto, não podendo ser superior a três.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1º Apresentado o requerimento de adiamento de votação, o Presidente: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dará a palavra ao autor para que justifique, sem aparte, pelo prazo de três minutos;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colocará o requerimento em deliberação plenária, com aprovação condicionada à maioria de votos dos Vereadores presentes na Sessão.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Não será admitida a apresentação de requerimento de adiamento de votação para a projeto de lei em rito de urgência.</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tabs>
          <w:tab w:val="center" w:pos="4111"/>
        </w:tabs>
        <w:spacing w:after="0"/>
        <w:ind w:firstLine="1134"/>
        <w:jc w:val="center"/>
        <w:rPr>
          <w:rFonts w:ascii="Arial" w:hAnsi="Arial" w:cs="Arial"/>
          <w:b/>
          <w:sz w:val="22"/>
          <w:szCs w:val="22"/>
        </w:rPr>
      </w:pPr>
      <w:r w:rsidRPr="001028E5">
        <w:rPr>
          <w:rFonts w:ascii="Arial" w:hAnsi="Arial" w:cs="Arial"/>
          <w:b/>
          <w:sz w:val="22"/>
          <w:szCs w:val="22"/>
        </w:rPr>
        <w:lastRenderedPageBreak/>
        <w:t>Subseção VIII</w:t>
      </w:r>
    </w:p>
    <w:p w:rsidR="001028E5" w:rsidRPr="001028E5" w:rsidRDefault="001028E5" w:rsidP="001028E5">
      <w:pPr>
        <w:pStyle w:val="ArtZ"/>
        <w:tabs>
          <w:tab w:val="center" w:pos="3969"/>
          <w:tab w:val="center" w:pos="4111"/>
        </w:tabs>
        <w:spacing w:after="0"/>
        <w:ind w:firstLine="1134"/>
        <w:jc w:val="center"/>
        <w:rPr>
          <w:rFonts w:ascii="Arial" w:hAnsi="Arial" w:cs="Arial"/>
          <w:b/>
          <w:sz w:val="22"/>
          <w:szCs w:val="22"/>
        </w:rPr>
      </w:pPr>
      <w:r w:rsidRPr="001028E5">
        <w:rPr>
          <w:rFonts w:ascii="Arial" w:hAnsi="Arial" w:cs="Arial"/>
          <w:b/>
          <w:sz w:val="22"/>
          <w:szCs w:val="22"/>
        </w:rPr>
        <w:t>Do Arquivamento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143. O arquivamento de proposição ocorrerá até o encerramento da sua discussão: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a requerimento escrito proposto pelo autor, despachado de plano pelo Presidente, desde que não tenha recebido emenda ou substitutivo;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pelo Líder da Bancada, no caso de o autor não estar no exercício do cargo de Vereador;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por requerimento escrito do autor ou do Líder da Bancada, sujeito à deliberação do Plenário, quando a proposição tenha recebido emenda ou substitutivo.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A proposição de autoria da Mesa ou de Comissão Permanente só poderá ser arquivada mediante requerimento subscrito pela maioria dos respectivos membros.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A proposição arquivada na forma deste artigo somente poderá ser reapresentada, pelo mesmo autor, na Sessão Legislativa subsequente, que terá a preferência para a nova proposição.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Não poderá ser desarquivada a proposição considerada inconstitucional ou que tenha recebido parecer contrário de todas as Comissões.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144. No final de cada Legislatura serão arquivados os processos relativos às proposições que, na data de encerramento, não tenham sido submetidas à discussão.</w:t>
      </w:r>
    </w:p>
    <w:p w:rsidR="001028E5" w:rsidRPr="001028E5" w:rsidRDefault="001028E5" w:rsidP="001028E5">
      <w:pPr>
        <w:spacing w:after="0"/>
        <w:ind w:firstLine="1134"/>
        <w:rPr>
          <w:rFonts w:ascii="Arial" w:eastAsia="Calibri" w:hAnsi="Arial" w:cs="Arial"/>
          <w:sz w:val="22"/>
          <w:szCs w:val="22"/>
          <w:lang w:eastAsia="en-US"/>
        </w:rPr>
      </w:pPr>
    </w:p>
    <w:p w:rsidR="001028E5" w:rsidRPr="001028E5" w:rsidRDefault="001028E5" w:rsidP="001028E5">
      <w:pPr>
        <w:spacing w:after="0"/>
        <w:ind w:firstLine="1134"/>
        <w:jc w:val="center"/>
        <w:rPr>
          <w:rFonts w:ascii="Arial" w:eastAsia="Calibri" w:hAnsi="Arial" w:cs="Arial"/>
          <w:b/>
          <w:sz w:val="22"/>
          <w:szCs w:val="22"/>
          <w:lang w:eastAsia="en-US"/>
        </w:rPr>
      </w:pPr>
      <w:r w:rsidRPr="001028E5">
        <w:rPr>
          <w:rFonts w:ascii="Arial" w:eastAsia="Calibri" w:hAnsi="Arial" w:cs="Arial"/>
          <w:b/>
          <w:sz w:val="22"/>
          <w:szCs w:val="22"/>
          <w:lang w:eastAsia="en-US"/>
        </w:rPr>
        <w:t>Seção III</w:t>
      </w:r>
    </w:p>
    <w:p w:rsidR="001028E5" w:rsidRPr="001028E5" w:rsidRDefault="001028E5" w:rsidP="001028E5">
      <w:pPr>
        <w:spacing w:after="0"/>
        <w:ind w:firstLine="1134"/>
        <w:jc w:val="center"/>
        <w:rPr>
          <w:rFonts w:ascii="Arial" w:eastAsia="Calibri" w:hAnsi="Arial" w:cs="Arial"/>
          <w:b/>
          <w:sz w:val="22"/>
          <w:szCs w:val="22"/>
          <w:lang w:eastAsia="en-US"/>
        </w:rPr>
      </w:pPr>
      <w:r w:rsidRPr="001028E5">
        <w:rPr>
          <w:rFonts w:ascii="Arial" w:eastAsia="Calibri" w:hAnsi="Arial" w:cs="Arial"/>
          <w:b/>
          <w:sz w:val="22"/>
          <w:szCs w:val="22"/>
          <w:lang w:eastAsia="en-US"/>
        </w:rPr>
        <w:t>Da Instrução dos Projetos de Lei dos Orçamentos, da Fiscalização Orçamentária.</w:t>
      </w:r>
    </w:p>
    <w:p w:rsidR="001028E5" w:rsidRPr="001028E5" w:rsidRDefault="001028E5" w:rsidP="001028E5">
      <w:pPr>
        <w:spacing w:after="0"/>
        <w:ind w:firstLine="1134"/>
        <w:jc w:val="center"/>
        <w:rPr>
          <w:rFonts w:ascii="Arial" w:eastAsia="Calibri" w:hAnsi="Arial" w:cs="Arial"/>
          <w:b/>
          <w:sz w:val="22"/>
          <w:szCs w:val="22"/>
          <w:lang w:eastAsia="en-US"/>
        </w:rPr>
      </w:pPr>
      <w:r w:rsidRPr="001028E5">
        <w:rPr>
          <w:rFonts w:ascii="Arial" w:eastAsia="Calibri" w:hAnsi="Arial" w:cs="Arial"/>
          <w:b/>
          <w:bCs/>
          <w:sz w:val="22"/>
          <w:szCs w:val="22"/>
          <w:lang w:eastAsia="en-US"/>
        </w:rPr>
        <w:t>Subseção I</w:t>
      </w:r>
    </w:p>
    <w:p w:rsidR="001028E5" w:rsidRPr="001028E5" w:rsidRDefault="001028E5" w:rsidP="001028E5">
      <w:pPr>
        <w:spacing w:after="0"/>
        <w:ind w:firstLine="1134"/>
        <w:jc w:val="center"/>
        <w:rPr>
          <w:rFonts w:ascii="Arial" w:eastAsia="Calibri" w:hAnsi="Arial" w:cs="Arial"/>
          <w:b/>
          <w:bCs/>
          <w:sz w:val="22"/>
          <w:szCs w:val="22"/>
          <w:lang w:eastAsia="en-US"/>
        </w:rPr>
      </w:pPr>
      <w:r w:rsidRPr="001028E5">
        <w:rPr>
          <w:rFonts w:ascii="Arial" w:eastAsia="Calibri" w:hAnsi="Arial" w:cs="Arial"/>
          <w:b/>
          <w:bCs/>
          <w:sz w:val="22"/>
          <w:szCs w:val="22"/>
          <w:lang w:eastAsia="en-US"/>
        </w:rPr>
        <w:t>Da Análise Preliminar</w:t>
      </w:r>
    </w:p>
    <w:p w:rsidR="001028E5" w:rsidRPr="001028E5" w:rsidRDefault="001028E5" w:rsidP="001028E5">
      <w:pPr>
        <w:spacing w:after="0"/>
        <w:ind w:firstLine="1134"/>
        <w:rPr>
          <w:rFonts w:ascii="Arial" w:eastAsia="Calibri" w:hAnsi="Arial" w:cs="Arial"/>
          <w:sz w:val="22"/>
          <w:szCs w:val="22"/>
          <w:lang w:eastAsia="en-US"/>
        </w:rPr>
      </w:pP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Art. 145. Recebido o projeto de lei relativo ao orçamento anual, o Presidente da Câmara:</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 – determinará:</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a) a comunicação no Expediente da Sessão Plenária subsequente;</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b) a publicação e respectiva divulgação, por meios eletrônicos, de seu conteúdo, incluídos os anexos;</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II – distribuirá, por meios eletrônicos, cópia do projeto, com os anexos, aos Vereadores;</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III – encaminhará para a Comissão de Finanças, Orçamento e Contas Públicas, para instrução.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 1º Para os fins deste Título, considera-se como projetos de lei de orçamentos, os projetos de lei do plano plurianual, das diretrizes orçamentárias e do orçamento anual, bem como de projetos de lei que os alterem.</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 2º Os procedimentos previstos para o projeto de lei do orçamento anual, aplicam-se, no que couber, aos demais projetos de lei referidos no § 1º deste artigo.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 3º Subsidiariamente, naquilo que este Título não dispuser, serão aplicadas as normas deste Regimento Interno observáveis para o processo legislativo ordinário.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Art. 146. A Comissão de Finanças, Orçamento e Contas Públicas, ao receber o processo do projeto de lei do orçamento anual, elaborará parecer preliminar, quanto à forma e documentos que o acompanham, fundamentando as inconformidades verificadas.</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 1º O presidente da Comissão de Finanças, Orçamento e Contas Públicas designará, na forma do Regimento Interno, dentre seus membros, um vereador para exercer a relatoria e apresentar os votos-base do parecer preliminar e do parecer final.</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 2º Havendo inconsistência técnica ou ausência de documentação exigida em lei, a Comissão de Finanças, Orçamento e Contas Públicas, mediante disponibilização de parecer preliminar, informará o Presidente da Câmara, para que este realize diligência, junto ao Poder Executivo, para que, no prazo de cinco dias, complemente o projeto de lei, o retifique ou apresente as respectivas justificativas.</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lastRenderedPageBreak/>
        <w:t>§ 3º Decorrido esse prazo, sem a manifestação do Poder Executivo, o projeto seguirá sua tramitação legislativa, com o exame definitivo das inconsistências apontadas no parecer preliminar, quando da deliberação, na Comissão de Finanças, Orçamento e Contas Públicas, do parecer final.</w:t>
      </w:r>
    </w:p>
    <w:p w:rsidR="001028E5" w:rsidRPr="001028E5" w:rsidRDefault="001028E5" w:rsidP="001028E5">
      <w:pPr>
        <w:spacing w:after="0"/>
        <w:ind w:firstLine="1134"/>
        <w:rPr>
          <w:rFonts w:ascii="Arial" w:eastAsia="Calibri" w:hAnsi="Arial" w:cs="Arial"/>
          <w:sz w:val="22"/>
          <w:szCs w:val="22"/>
          <w:lang w:eastAsia="en-US"/>
        </w:rPr>
      </w:pPr>
    </w:p>
    <w:p w:rsidR="001028E5" w:rsidRPr="001028E5" w:rsidRDefault="001028E5" w:rsidP="001028E5">
      <w:pPr>
        <w:spacing w:after="0"/>
        <w:ind w:firstLine="1134"/>
        <w:jc w:val="center"/>
        <w:rPr>
          <w:rFonts w:ascii="Arial" w:eastAsia="Calibri" w:hAnsi="Arial" w:cs="Arial"/>
          <w:b/>
          <w:sz w:val="22"/>
          <w:szCs w:val="22"/>
          <w:lang w:eastAsia="en-US"/>
        </w:rPr>
      </w:pPr>
      <w:r w:rsidRPr="001028E5">
        <w:rPr>
          <w:rFonts w:ascii="Arial" w:eastAsia="Calibri" w:hAnsi="Arial" w:cs="Arial"/>
          <w:b/>
          <w:sz w:val="22"/>
          <w:szCs w:val="22"/>
          <w:lang w:eastAsia="en-US"/>
        </w:rPr>
        <w:t>Subseção II</w:t>
      </w:r>
    </w:p>
    <w:p w:rsidR="001028E5" w:rsidRPr="001028E5" w:rsidRDefault="001028E5" w:rsidP="001028E5">
      <w:pPr>
        <w:spacing w:after="0"/>
        <w:ind w:firstLine="1134"/>
        <w:jc w:val="center"/>
        <w:rPr>
          <w:rFonts w:ascii="Arial" w:eastAsia="Calibri" w:hAnsi="Arial" w:cs="Arial"/>
          <w:b/>
          <w:sz w:val="22"/>
          <w:szCs w:val="22"/>
          <w:lang w:eastAsia="en-US"/>
        </w:rPr>
      </w:pPr>
      <w:r w:rsidRPr="001028E5">
        <w:rPr>
          <w:rFonts w:ascii="Arial" w:eastAsia="Calibri" w:hAnsi="Arial" w:cs="Arial"/>
          <w:b/>
          <w:sz w:val="22"/>
          <w:szCs w:val="22"/>
          <w:lang w:eastAsia="en-US"/>
        </w:rPr>
        <w:t>Da Instrução dos Projetos de Lei dos Orçamentos</w:t>
      </w:r>
    </w:p>
    <w:p w:rsidR="001028E5" w:rsidRPr="001028E5" w:rsidRDefault="001028E5" w:rsidP="001028E5">
      <w:pPr>
        <w:spacing w:after="0"/>
        <w:ind w:firstLine="1134"/>
        <w:rPr>
          <w:rFonts w:ascii="Arial" w:eastAsia="Calibri" w:hAnsi="Arial" w:cs="Arial"/>
          <w:sz w:val="22"/>
          <w:szCs w:val="22"/>
          <w:lang w:eastAsia="en-US"/>
        </w:rPr>
      </w:pP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Art. 147. A Comissão de Finanças, Orçamento e Contas Públicas elaborará a agenda de instrução do projeto de lei do orçamento anual, com o seguinte cronograma:</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 – dias de início e fim do período de realização das audiências públicas;</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II – dias de início e fim do período de recebimento de sugestões populares;</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III – dias de início e fim do período de manifestação de vereadores e de bancadas sobre a intenção de apresentarem emendas impositivas;</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IV – dias de início e fim do período para apresentação de emendas individuais;</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V – dias de início e fim do período de análise da viabilidade técnica das emendas impositivas;</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VI – dias de início e fim do período de reapresentação de emendas, caso as emendas impositivas não cumpram com os requisitos técnicos exigidos;</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VII – dias de início e fim da apresentação do parecer final, com a análise do conteúdo, das emendas e das sugestões populares.</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 1º O valor da Receita Corrente Líquida, para efeitos de emendas impositivas, e o valor individualmente permitido a cada vereador e a cada bancada, será divulgado junto com a agenda de instrução de que trata o caput deste artigo.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 2º O Presidente da Comissão de Finanças, Orçamento e Contas Públicas encaminhará a agenda de instrução ao Presidente da Câmara, que a divulgará por meios eletrônicos, sem prejuízo da divulgação das audiências públicas.</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Art. 148. A Comissão de Finanças, Orçamento e Contas Públicas, por seu Presidente, providenciará a organização e a metodologia de audiência pública e as formas de participação popular, em cumprimento ao parágrafo único do art. 48 da Lei Complementar Federal nº 101, de 4 de maio de 2000.</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 1º No caso deste artigo, poderá ser feita mais de uma audiência pública, a critério da Comissão de Finanças, Orçamento e Contas Públicas, inclusive fora da sede da Câmara Municipal.</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 2º O prazo para a participação popular e entrega de sugestões a serem incluídas no projeto de lei do orçamento anual será de setenta e duas horas, após a data da última audiência pública de que trata este artigo.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 3º A Câmara Municipal disponibilizará formulário-padrão eletrônico, em seu site, para preenchimento, por vereador, para fins de emenda, ou por cidadão ou por organização da sociedade civil, para fins de sugestão popular, de conteúdo a ser inserido no projeto de lei do orçamento anual.</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 4º Se o conteúdo da sugestão popular, de que trata o § 3º deste artigo, for tecnicamente viável, caberá, à Comissão de Finanças, Orçamento e Contas Públicas, ajustá-lo ao projeto de lei do orçamento anual, processando-a como emenda de relatoria, com registro da origem.</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 5º A Presidência da Câmara Municipal, quanto à audiência pública e à participação popular de que trata este artigo, nos termos solicitados pela Presidência da Comissão de Finanças, Orçamento e Contas Públicas:</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 - assegurará suporte logístico, administrativo e operacional;</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II – proporá, à Mesa, projeto de resolução de Mesa, para disciplinar a metodologia, a forma, os apoios e as vias de convocação, divulgação e suporte tecnológico.</w:t>
      </w:r>
    </w:p>
    <w:p w:rsidR="001028E5" w:rsidRPr="001028E5" w:rsidRDefault="001028E5" w:rsidP="001028E5">
      <w:pPr>
        <w:spacing w:after="0"/>
        <w:ind w:firstLine="1134"/>
        <w:rPr>
          <w:rFonts w:ascii="Arial" w:eastAsia="Calibri" w:hAnsi="Arial" w:cs="Arial"/>
          <w:sz w:val="22"/>
          <w:szCs w:val="22"/>
          <w:lang w:eastAsia="en-US"/>
        </w:rPr>
      </w:pPr>
    </w:p>
    <w:p w:rsidR="001028E5" w:rsidRPr="001028E5" w:rsidRDefault="001028E5" w:rsidP="001028E5">
      <w:pPr>
        <w:spacing w:after="0"/>
        <w:ind w:firstLine="1134"/>
        <w:rPr>
          <w:rFonts w:ascii="Arial" w:eastAsia="Calibri" w:hAnsi="Arial" w:cs="Arial"/>
          <w:sz w:val="22"/>
          <w:szCs w:val="22"/>
          <w:lang w:eastAsia="en-US"/>
        </w:rPr>
      </w:pPr>
    </w:p>
    <w:p w:rsidR="001028E5" w:rsidRPr="001028E5" w:rsidRDefault="001028E5" w:rsidP="001028E5">
      <w:pPr>
        <w:spacing w:after="0"/>
        <w:ind w:firstLine="1134"/>
        <w:jc w:val="center"/>
        <w:rPr>
          <w:rFonts w:ascii="Arial" w:eastAsia="Calibri" w:hAnsi="Arial" w:cs="Arial"/>
          <w:b/>
          <w:bCs/>
          <w:sz w:val="22"/>
          <w:szCs w:val="22"/>
          <w:lang w:eastAsia="en-US"/>
        </w:rPr>
      </w:pPr>
      <w:r w:rsidRPr="001028E5">
        <w:rPr>
          <w:rFonts w:ascii="Arial" w:eastAsia="Calibri" w:hAnsi="Arial" w:cs="Arial"/>
          <w:b/>
          <w:bCs/>
          <w:sz w:val="22"/>
          <w:szCs w:val="22"/>
          <w:lang w:eastAsia="en-US"/>
        </w:rPr>
        <w:t>Subseção III</w:t>
      </w:r>
    </w:p>
    <w:p w:rsidR="001028E5" w:rsidRPr="001028E5" w:rsidRDefault="001028E5" w:rsidP="001028E5">
      <w:pPr>
        <w:spacing w:after="0"/>
        <w:ind w:firstLine="1134"/>
        <w:jc w:val="center"/>
        <w:rPr>
          <w:rFonts w:ascii="Arial" w:eastAsia="Calibri" w:hAnsi="Arial" w:cs="Arial"/>
          <w:b/>
          <w:bCs/>
          <w:sz w:val="22"/>
          <w:szCs w:val="22"/>
          <w:lang w:eastAsia="en-US"/>
        </w:rPr>
      </w:pPr>
      <w:r w:rsidRPr="001028E5">
        <w:rPr>
          <w:rFonts w:ascii="Arial" w:eastAsia="Calibri" w:hAnsi="Arial" w:cs="Arial"/>
          <w:b/>
          <w:bCs/>
          <w:sz w:val="22"/>
          <w:szCs w:val="22"/>
          <w:lang w:eastAsia="en-US"/>
        </w:rPr>
        <w:t>Da Emenda de Projeto de Lei de Orçamento</w:t>
      </w:r>
    </w:p>
    <w:p w:rsidR="001028E5" w:rsidRPr="001028E5" w:rsidRDefault="001028E5" w:rsidP="001028E5">
      <w:pPr>
        <w:spacing w:after="0"/>
        <w:ind w:firstLine="1134"/>
        <w:rPr>
          <w:rFonts w:ascii="Arial" w:eastAsia="Calibri" w:hAnsi="Arial" w:cs="Arial"/>
          <w:sz w:val="22"/>
          <w:szCs w:val="22"/>
          <w:lang w:eastAsia="en-US"/>
        </w:rPr>
      </w:pP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Art. 149. A emenda ao projeto de lei do plano plurianual será rejeitada quando: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 - desatenda à regulamentação local sobre os programas de governo;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II - não se coadune com os objetivos dos planos municipais já estabelecidos por leis específicas do município;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III - crie programa de governo sem a identificação dos elementos necessários a sua caracterização;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IV - afete o cumprimento de contratos e obrigações já assumidas;</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V - refira-se a despesas com pessoal ou serviço da dívida sem que seja para corrigir erro ou omissão;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VI - refira-se à receita, sem que seja para corrigir erro ou omissão;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VII - afete o cumprimento constitucional em relação à aplicação na Manutenção e Desenvolvimento do Ensino (MDE) e Ações e Serviços Públicos de Saúde (ASPS);</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VIII - afete as metas fiscais de resultado nominal e primário já estabelecidas;</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IX - diga respeito a recursos vinculados, sem a observância dos respectivos vínculos;</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X - não indique os respectivos e necessários recursos, sendo admitidos apenas os provenientes de anulação de valores;</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XI - seja incompleta, deixando de indicar os elementos mínimos constantes na estimativa da receita ou das programações dos programas de governo.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Art. 150. A emenda ao projeto de lei de diretrizes orçamentárias será rejeitada quando: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 xml:space="preserve">I - desatender os incisos IV a XI do art.149 deste Regimento Interno; </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II - deixar de guardar compatibilidade com a Lei do Plano Plurianual do município;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Art. 151. A emenda ao projeto de lei do projeto de lei do orçamento anual será rejeitada quando: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 xml:space="preserve">I – desatender os incisos IV a X do art.149 deste Regimento Interno; </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II - deixe de guardar compatibilidade com a Lei de Diretrizes Orçamentárias do município;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III - seja incompleta, deixando de indicar as classificações de receita e de despesa previstas no projeto recebido pelo Poder Executivo.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Parágrafo único. No caso de emenda impositiva individual ou de bancada, o seu recebimento fica condicionado ao atendimento das condições definidas no art. 152 deste Regimento Interno;</w:t>
      </w:r>
    </w:p>
    <w:p w:rsidR="001028E5" w:rsidRPr="001028E5" w:rsidRDefault="001028E5" w:rsidP="001028E5">
      <w:pPr>
        <w:spacing w:after="0"/>
        <w:ind w:firstLine="1134"/>
        <w:rPr>
          <w:rFonts w:ascii="Arial" w:eastAsia="Calibri" w:hAnsi="Arial" w:cs="Arial"/>
          <w:sz w:val="22"/>
          <w:szCs w:val="22"/>
          <w:lang w:eastAsia="en-US"/>
        </w:rPr>
      </w:pPr>
    </w:p>
    <w:p w:rsidR="001028E5" w:rsidRPr="001028E5" w:rsidRDefault="001028E5" w:rsidP="001028E5">
      <w:pPr>
        <w:spacing w:after="0"/>
        <w:ind w:firstLine="1134"/>
        <w:jc w:val="center"/>
        <w:rPr>
          <w:rFonts w:ascii="Arial" w:eastAsia="Calibri" w:hAnsi="Arial" w:cs="Arial"/>
          <w:b/>
          <w:bCs/>
          <w:sz w:val="22"/>
          <w:szCs w:val="22"/>
          <w:lang w:eastAsia="en-US"/>
        </w:rPr>
      </w:pPr>
      <w:r w:rsidRPr="001028E5">
        <w:rPr>
          <w:rFonts w:ascii="Arial" w:eastAsia="Calibri" w:hAnsi="Arial" w:cs="Arial"/>
          <w:b/>
          <w:bCs/>
          <w:sz w:val="22"/>
          <w:szCs w:val="22"/>
          <w:lang w:eastAsia="en-US"/>
        </w:rPr>
        <w:t>Subseção IV</w:t>
      </w:r>
    </w:p>
    <w:p w:rsidR="001028E5" w:rsidRPr="001028E5" w:rsidRDefault="001028E5" w:rsidP="001028E5">
      <w:pPr>
        <w:spacing w:after="0"/>
        <w:ind w:firstLine="1134"/>
        <w:jc w:val="center"/>
        <w:rPr>
          <w:rFonts w:ascii="Arial" w:eastAsia="Calibri" w:hAnsi="Arial" w:cs="Arial"/>
          <w:b/>
          <w:bCs/>
          <w:sz w:val="22"/>
          <w:szCs w:val="22"/>
          <w:lang w:eastAsia="en-US"/>
        </w:rPr>
      </w:pPr>
      <w:r w:rsidRPr="001028E5">
        <w:rPr>
          <w:rFonts w:ascii="Arial" w:eastAsia="Calibri" w:hAnsi="Arial" w:cs="Arial"/>
          <w:b/>
          <w:bCs/>
          <w:sz w:val="22"/>
          <w:szCs w:val="22"/>
          <w:lang w:eastAsia="en-US"/>
        </w:rPr>
        <w:t>Da Emenda Impositiva ao Projeto de Lei do Orçamento Anual</w:t>
      </w:r>
    </w:p>
    <w:p w:rsidR="001028E5" w:rsidRPr="001028E5" w:rsidRDefault="001028E5" w:rsidP="001028E5">
      <w:pPr>
        <w:spacing w:after="0"/>
        <w:ind w:firstLine="1134"/>
        <w:rPr>
          <w:rFonts w:ascii="Arial" w:eastAsia="Calibri" w:hAnsi="Arial" w:cs="Arial"/>
          <w:sz w:val="22"/>
          <w:szCs w:val="22"/>
          <w:lang w:eastAsia="en-US"/>
        </w:rPr>
      </w:pP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Art. 152. A emenda impositiva ao projeto de lei do orçamento anual deve ser entregue individualmente ou por bancada e somente pode ser apresentada na Comissão de Finanças, Orçamento e Contas Públicas, no prazo indicado, para este fim, na agenda de instrução, de que trata o art. 147 deste Regimento Interno.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 xml:space="preserve">Parágrafo único. A emenda impositiva de que trata este artigo deve observar subsidiariamente: </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 - quando individual, as normas da Emenda Constitucional nº 86, de 17 de março de 2015;</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II – quando de bancada, as normas da Emenda Constitucional nº 100, de 26 de junho de 2019.</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Art. 153. A Comissão de Finanças, Orçamento e Contas Públicas processará a emenda impositiva individual ou de bancada e sobre elas emitirá parecer.</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 xml:space="preserve">§ 1º O vereador ou a bancada que desejar apresentar emenda impositiva deverá manifestar esta intenção, à Comissão de Finanças, Orçamento e Contas Públicas, no prazo indicado na agenda de instrução, para efeitos de distribuição equitativa dos seguintes percentuais: </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 - um vírgula dois por cento da receita corrente líquida, entre os inscritos, no caso de emenda individual;</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II – um por cento da receita corrente líquida, entre as bancadas inscritas, no caso de emenda de bancada.</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lastRenderedPageBreak/>
        <w:t>§ 2º Para cada emenda de vereador ou de bancada, a Comissão de Finanças, Orçamento e Contas Públicas emitirá parecer sobre a sua viabilidade, em até cinco dias antes do término do prazo para a apresentação das emendas, conforme o § 1º deste artigo.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 3º A apreciação de emenda e sua viabilidade, inclusive quanto à indicação de recursos orçamentários como fonte, será efetuado de acordo com a ordem de apresentação por vereador ou bancada.</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 4º A decisão da Comissão de Finanças, Orçamento e Contas Públicas, sobre a emenda impositiva, será fundamentada e, sendo rejeitada, por ausência de elementos essenciais, será arquivada.</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 5º A emenda rejeitada, com a respectiva decisão, será publicada separadamente da emenda aceita.</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 6º Se não houver emenda, o projeto de lei do orçamento anual será incluído na Ordem do Dia da primeira Sessão Plenária subsequente ao término do prazo de apresentação de emenda.</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 7º Havendo emenda, o projeto será incluído na Ordem do Dia da primeira Sessão Plenária subsequente à publicação do parecer da Comissão de Finanças, Orçamento e Contas Públicas.</w:t>
      </w:r>
    </w:p>
    <w:p w:rsidR="001028E5" w:rsidRPr="001028E5" w:rsidRDefault="001028E5" w:rsidP="001028E5">
      <w:pPr>
        <w:spacing w:after="0"/>
        <w:ind w:firstLine="1134"/>
        <w:rPr>
          <w:rFonts w:ascii="Arial" w:eastAsia="Calibri" w:hAnsi="Arial" w:cs="Arial"/>
          <w:bCs/>
          <w:sz w:val="22"/>
          <w:szCs w:val="22"/>
          <w:lang w:eastAsia="en-US"/>
        </w:rPr>
      </w:pPr>
    </w:p>
    <w:p w:rsidR="001028E5" w:rsidRPr="001028E5" w:rsidRDefault="001028E5" w:rsidP="001028E5">
      <w:pPr>
        <w:spacing w:after="0"/>
        <w:ind w:firstLine="1134"/>
        <w:jc w:val="center"/>
        <w:rPr>
          <w:rFonts w:ascii="Arial" w:eastAsia="Calibri" w:hAnsi="Arial" w:cs="Arial"/>
          <w:b/>
          <w:bCs/>
          <w:sz w:val="22"/>
          <w:szCs w:val="22"/>
          <w:lang w:eastAsia="en-US"/>
        </w:rPr>
      </w:pPr>
      <w:r w:rsidRPr="001028E5">
        <w:rPr>
          <w:rFonts w:ascii="Arial" w:eastAsia="Calibri" w:hAnsi="Arial" w:cs="Arial"/>
          <w:b/>
          <w:bCs/>
          <w:sz w:val="22"/>
          <w:szCs w:val="22"/>
          <w:lang w:eastAsia="en-US"/>
        </w:rPr>
        <w:t>Subseção V</w:t>
      </w:r>
    </w:p>
    <w:p w:rsidR="001028E5" w:rsidRPr="001028E5" w:rsidRDefault="001028E5" w:rsidP="001028E5">
      <w:pPr>
        <w:spacing w:after="0"/>
        <w:ind w:firstLine="1134"/>
        <w:jc w:val="center"/>
        <w:rPr>
          <w:rFonts w:ascii="Arial" w:eastAsia="Calibri" w:hAnsi="Arial" w:cs="Arial"/>
          <w:b/>
          <w:bCs/>
          <w:sz w:val="22"/>
          <w:szCs w:val="22"/>
          <w:lang w:eastAsia="en-US"/>
        </w:rPr>
      </w:pPr>
      <w:r w:rsidRPr="001028E5">
        <w:rPr>
          <w:rFonts w:ascii="Arial" w:eastAsia="Calibri" w:hAnsi="Arial" w:cs="Arial"/>
          <w:b/>
          <w:bCs/>
          <w:sz w:val="22"/>
          <w:szCs w:val="22"/>
          <w:lang w:eastAsia="en-US"/>
        </w:rPr>
        <w:t>Da Discussão e da Votação do Projeto do Orçamento Anual</w:t>
      </w:r>
    </w:p>
    <w:p w:rsidR="001028E5" w:rsidRPr="001028E5" w:rsidRDefault="001028E5" w:rsidP="001028E5">
      <w:pPr>
        <w:spacing w:after="0"/>
        <w:ind w:firstLine="1134"/>
        <w:rPr>
          <w:rFonts w:ascii="Arial" w:eastAsia="Calibri" w:hAnsi="Arial" w:cs="Arial"/>
          <w:sz w:val="22"/>
          <w:szCs w:val="22"/>
          <w:lang w:eastAsia="en-US"/>
        </w:rPr>
      </w:pPr>
    </w:p>
    <w:p w:rsidR="001028E5" w:rsidRPr="001028E5" w:rsidRDefault="001028E5" w:rsidP="001028E5">
      <w:pPr>
        <w:ind w:firstLine="1134"/>
        <w:rPr>
          <w:rFonts w:ascii="Arial" w:eastAsia="Calibri" w:hAnsi="Arial" w:cs="Arial"/>
          <w:sz w:val="22"/>
          <w:szCs w:val="22"/>
          <w:lang w:eastAsia="en-US"/>
        </w:rPr>
      </w:pPr>
      <w:r w:rsidRPr="001028E5">
        <w:rPr>
          <w:rFonts w:ascii="Arial" w:eastAsia="Calibri" w:hAnsi="Arial" w:cs="Arial"/>
          <w:sz w:val="22"/>
          <w:szCs w:val="22"/>
          <w:lang w:eastAsia="en-US"/>
        </w:rPr>
        <w:t>Art. 154. A Ordem do Dia da Sessão Plenária de deliberação do projeto de lei do orçamento anual será reservada para sua discussão e votação.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Parágrafo único. O Presidente da Câmara, na Sessão Plenária de que trata este artigo, poderá, em acordo com os líderes, reduzir o Expediente e dispensar a Explicação Pessoal.</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Art. 155. Na Ordem do Dia da Sessão de deliberação do projeto de lei do orçamento anual, serão observados os seguintes procedimentos:</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 – discussão de emendas, uma a uma, e depois o projeto;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II - não se concederá vista de parecer, do projeto ou de emenda;</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III - terão preferência, na Discussão, o relator da Comissão de Finanças, Orçamento e Contas Públicas e os autores das emendas;</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IV – votação de emendas, uma a uma, e depois o projeto.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Parágrafo único. A Ordem do Dia, no caso deste artigo, poderá ser prorrogada, pelo Presidente da Câmara, até o encerramento votação.</w:t>
      </w:r>
    </w:p>
    <w:p w:rsidR="001028E5" w:rsidRPr="001028E5" w:rsidRDefault="001028E5" w:rsidP="001028E5">
      <w:pPr>
        <w:spacing w:after="0"/>
        <w:ind w:firstLine="1134"/>
        <w:rPr>
          <w:rFonts w:ascii="Arial" w:eastAsia="Calibri" w:hAnsi="Arial" w:cs="Arial"/>
          <w:sz w:val="22"/>
          <w:szCs w:val="22"/>
          <w:lang w:eastAsia="en-US"/>
        </w:rPr>
      </w:pP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Art. 156. Se não apreciado, pela Câmara, nos prazos legais previstos, o projeto de lei do orçamento anual será automaticamente incluído na Ordem do Dia, sobrestando-se à deliberação das demais matérias, até que seja finalizada a sua votação.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Art. 157. A Câmara Municipal poderá, se necessário, permanecer em sessão legislativa extraordinária até que a deliberação do projeto de lei do orçamento anual seja finalizada.</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Parágrafo único. No caso do projeto de lei das diretrizes orçamentárias, a Câmara Municipal não entrará em recesso até que seja finalizada a sua deliberação.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Art. 158. O projeto de lei do orçamento anual, depois de aprovado e elaborada a sua redação final, será enviado, em autógrafo, para o Poder Executivo, não podendo ser alterado em sua forma e conteúdo, ressalvados os casos de correção de erros verificados exclusivamente no processamento das proposições apresentadas e formalmente autorizados, em Sessão Plenária, por proposta da Comissão de Finanças, Orçamento e Contas Públicas, justificando-se cada caso.</w:t>
      </w:r>
    </w:p>
    <w:p w:rsidR="001028E5" w:rsidRPr="001028E5" w:rsidRDefault="001028E5" w:rsidP="001028E5">
      <w:pPr>
        <w:spacing w:after="0"/>
        <w:ind w:firstLine="1134"/>
        <w:rPr>
          <w:rFonts w:ascii="Arial" w:eastAsia="Calibri" w:hAnsi="Arial" w:cs="Arial"/>
          <w:sz w:val="22"/>
          <w:szCs w:val="22"/>
          <w:lang w:eastAsia="en-US"/>
        </w:rPr>
      </w:pPr>
    </w:p>
    <w:p w:rsidR="001028E5" w:rsidRPr="001028E5" w:rsidRDefault="001028E5" w:rsidP="001028E5">
      <w:pPr>
        <w:spacing w:after="0"/>
        <w:ind w:firstLine="1134"/>
        <w:jc w:val="center"/>
        <w:rPr>
          <w:rFonts w:ascii="Arial" w:eastAsia="Calibri" w:hAnsi="Arial" w:cs="Arial"/>
          <w:b/>
          <w:sz w:val="22"/>
          <w:szCs w:val="22"/>
          <w:lang w:eastAsia="en-US"/>
        </w:rPr>
      </w:pPr>
      <w:r w:rsidRPr="001028E5">
        <w:rPr>
          <w:rFonts w:ascii="Arial" w:eastAsia="Calibri" w:hAnsi="Arial" w:cs="Arial"/>
          <w:b/>
          <w:sz w:val="22"/>
          <w:szCs w:val="22"/>
          <w:lang w:eastAsia="en-US"/>
        </w:rPr>
        <w:t>Seção IV</w:t>
      </w:r>
    </w:p>
    <w:p w:rsidR="001028E5" w:rsidRPr="001028E5" w:rsidRDefault="001028E5" w:rsidP="001028E5">
      <w:pPr>
        <w:spacing w:after="0"/>
        <w:ind w:firstLine="1134"/>
        <w:jc w:val="center"/>
        <w:rPr>
          <w:rFonts w:ascii="Arial" w:eastAsia="Calibri" w:hAnsi="Arial" w:cs="Arial"/>
          <w:b/>
          <w:sz w:val="22"/>
          <w:szCs w:val="22"/>
          <w:lang w:eastAsia="en-US"/>
        </w:rPr>
      </w:pPr>
      <w:r w:rsidRPr="001028E5">
        <w:rPr>
          <w:rFonts w:ascii="Arial" w:eastAsia="Calibri" w:hAnsi="Arial" w:cs="Arial"/>
          <w:b/>
          <w:sz w:val="22"/>
          <w:szCs w:val="22"/>
          <w:lang w:eastAsia="en-US"/>
        </w:rPr>
        <w:t>Da Fiscalização Orçamentária</w:t>
      </w:r>
    </w:p>
    <w:p w:rsidR="001028E5" w:rsidRPr="001028E5" w:rsidRDefault="001028E5" w:rsidP="001028E5">
      <w:pPr>
        <w:spacing w:after="0"/>
        <w:ind w:firstLine="1134"/>
        <w:rPr>
          <w:rFonts w:ascii="Arial" w:eastAsia="Calibri" w:hAnsi="Arial" w:cs="Arial"/>
          <w:sz w:val="22"/>
          <w:szCs w:val="22"/>
          <w:lang w:eastAsia="en-US"/>
        </w:rPr>
      </w:pP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lastRenderedPageBreak/>
        <w:t>Art. 159. A Comissão de Finanças, Orçamento e Contas Públicas, nos termos do que dispõe os incisos I e II do § 1º do art. 166 da Constituição Federal, exercerá o acompanhamento e a fiscalização orçamentária.</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Parágrafo único. O acompanhamento de que trata este artigo deverá ser efetivado nas leis do plano plurianual, das diretrizes orçamentárias e do orçamento anual do município.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Art. 160. O acompanhamento da execução orçamentária deve considerar a efetivação do planejamento realizado, no que se refere:</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 – ao atendimento dos princípios e normas constitucionais da receita e da despesa;</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II – ao cumprimento de programas e de ações de governo, seus custos e a evolução dos indicadores de desempenho;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III – ao atendimento de regras editadas pela Lei Complementar Federal nº 101, de 2000.</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Art. 161. Compete à Comissão de Finanças, Orçamento e Contas Públicas, em relação ao acompanhamento da execução de orçamentos:</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 - sistematizar todas as irregularidades e fatos relevantes verificados;</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II - promover os atos e as diligências que se fizerem necessários para a apuração de irregularidades ou para obtenção de esclarecimentos, como forma de fiscalização neste Regimento e na Lei Orgânica Municipal.</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III – informar as demais comissões da Câmara sobre as irregularidades ou fatos que julgar relevantes, relativos aos assuntos específicos de cada comissão.</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Art. 162. A Comissão de Finanças, Orçamento e Contas Públicas, diante de indícios de despesas não autorizadas, ainda que sob a forma de investimentos não programados, ou de subsídios não aprovados, poderá solicitar, ao Poder Executivo, que preste os esclarecimentos necessários.</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 1º Não prestados os esclarecimentos, ou considerados estes insuficientes, a Comissão de Finanças, Orçamento e Contas Públicas, por meio da presidência da Câmara Municipal, poderá solicitar ao Tribunal de Contas do Estado pronunciamento conclusivo sobre a matéria.</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eastAsia="Calibri" w:hAnsi="Arial" w:cs="Arial"/>
          <w:sz w:val="22"/>
          <w:szCs w:val="22"/>
          <w:lang w:eastAsia="en-US"/>
        </w:rPr>
        <w:t>§ 2º Entendendo o Tribunal de Contas do Estado, ser irregular a despesa, a Comissão de Finanças, Orçamento e Contas Públicas, se julgar que o gasto possa causar dano irreparável ou grave lesão à economia pública, proporá ao Plenário sua sustação.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Seção V</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Da Proposta de Emenda à Lei Orgânica Municipal</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163. Recebida e protocolada a proposta de emenda à Lei Orgânica Municipal, nos termos do art. 111 deste Regimento Interno, o Presidente da Câmara determinará a sua publicação e divulgação, inclusive por meios eletrônicos, pelo prazo de vinte e quatro horas.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A tramitação da proposta de Emenda à Lei Orgânica Municipal será formalizada de acordo com o seguinte rito especial: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I – realizada a divulgação de que trata o </w:t>
      </w:r>
      <w:r w:rsidRPr="001028E5">
        <w:rPr>
          <w:rFonts w:ascii="Arial" w:hAnsi="Arial" w:cs="Arial"/>
          <w:i/>
          <w:sz w:val="22"/>
          <w:szCs w:val="22"/>
        </w:rPr>
        <w:t>caput</w:t>
      </w:r>
      <w:r w:rsidRPr="001028E5">
        <w:rPr>
          <w:rFonts w:ascii="Arial" w:hAnsi="Arial" w:cs="Arial"/>
          <w:sz w:val="22"/>
          <w:szCs w:val="22"/>
        </w:rPr>
        <w:t xml:space="preserve"> deste artigo, a proposta de emenda à Lei Orgânica Municipal, com sua justificativa, será comunicada e disponibilizada aos Vereadores, por meio eletrônico, na Sessão Plenária Ordinária subsequente;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comunicada em Sessão Plenária, a proposta será examinada e instruída por Comissão Especial constituída exclusivamente para esta finalidade, mediante a observação dos seguintes procedimentos: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 designação, pelo Presidente da Comissão Especial, de um dos Vereadores titulares para exercer a Relatoria;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b) se a proposta propuser alteração de conteúdo da Lei Orgânica do Município que não decorra de Emenda à Constituição Federal ou decisão judicial, a Comissão deverá fazer audiência pública para debater a matéria com a comunidade;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c) os Vereadores poderão apresentar emenda à proposta de emenda à Lei Orgânica Municipal, na </w:t>
      </w:r>
      <w:r w:rsidRPr="001028E5">
        <w:rPr>
          <w:rFonts w:ascii="Arial" w:hAnsi="Arial" w:cs="Arial"/>
          <w:sz w:val="22"/>
          <w:szCs w:val="22"/>
        </w:rPr>
        <w:lastRenderedPageBreak/>
        <w:t>Comissão Especial, antes da votação do voto do Relator, desde que subscrita por um terço dos membros da Câmara;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d) o Relator, no seu voto, analisará a forma e o conteúdo da proposta de emenda à Lei Orgânica Municipal, bem como das emendas apresentadas;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e) aprovado o voto do Relator, o mesmo converter-se-á em parecer, que será encaminhado ao Presidente da Câmara para publicação e divulgação, inclusive por meios eletrônicos, pelo prazo de vinte e quatro horas;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finalizada a instrução na Comissão Especial, o Presidente da Câmara, depois de divulgado o parecer, incluirá a matéria na Ordem do Dia de Sessão Plenária.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As normas previstas para a tramitação ordinária de projetos de lei serão observadas, naquilo que este Capítulo não dispuser em contrário.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A proposta de emenda à Lei Orgânica Municipal será discutida e votada em dois turnos, em Sessões Plenárias com intervalo mínimo de dez dias, e a sua aprovação dependerá do voto favorável de dois terços dos membros da Câmara Municipal.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A emenda à Lei Orgânica Municipal, depois de aprovada, definida sua Redação Final e divulgada, inclusive por meios eletrônicos, pelo prazo de vinte e quatro horas, será numerada, promulgada e publicada pela Mesa Diretora.</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Seção VI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Da Alteração do Regimento Interno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164. Recebido e protocolado projeto de resolução com o objetivo de alterar o Regimento Interno, o Presidente da Câmara determinará a sua publicação e divulgação, inclusive por meios eletrônicos, pelo prazo de vinte e quatro horas.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A tramitação do projeto de resolução de alteração do Regimento Interno será formalizada de acordo com o seguinte rito especial: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I – realizada a divulgação de que trata o </w:t>
      </w:r>
      <w:r w:rsidRPr="001028E5">
        <w:rPr>
          <w:rFonts w:ascii="Arial" w:hAnsi="Arial" w:cs="Arial"/>
          <w:i/>
          <w:sz w:val="22"/>
          <w:szCs w:val="22"/>
        </w:rPr>
        <w:t>caput</w:t>
      </w:r>
      <w:r w:rsidRPr="001028E5">
        <w:rPr>
          <w:rFonts w:ascii="Arial" w:hAnsi="Arial" w:cs="Arial"/>
          <w:sz w:val="22"/>
          <w:szCs w:val="22"/>
        </w:rPr>
        <w:t xml:space="preserve"> deste artigo, o projeto de resolução de alteração do Regimento Interno, com sua justificativa, será comunicado e disponibilizado aos Vereadores, por meio eletrônico, na Sessão Plenária Ordinária subsequente;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comunicado em Sessão Plenária, o projeto de resolução será examinado e instruído por Comissão Especial constituída exclusivamente para esta finalidade, mediante a observação dos seguintes procedimentos: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 designação, pelo Presidente da Comissão Especial, de um dos Vereadores titulares para exercer a Relatoria;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b) os Vereadores poderão apresentar emenda ao projeto de resolução que altera o Regimento Interno, na Comissão Especial, antes da votação do voto do Relator;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c) o Relator, no seu voto, analisará a forma e o conteúdo do projeto de resolução que altera o Regimento Interno, bem como das emendas apresentadas;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d) aprovado o voto do Relator, o mesmo converter-se-á em parecer, que será encaminhado ao Presidente da Câmara para publicação e divulgação, inclusive por meios eletrônicos, pelo prazo de vinte e quatro horas;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finalizada a instrução na Comissão Especial, o Presidente da Câmara, depois de divulgado o parecer, incluirá a matéria na Ordem do Dia de Sessão Plenária.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As normas previstas para a tramitação ordinária de projetos de lei serão observadas, naquilo que esta Seção não dispuser em contrário.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O projeto de resolução de alteração do Regimento Interno será discutido e votado na Sessão Plenária subsequente e a sua aprovação dependerá do voto favorável da maioria simples de votos dos Vereadores presentes na Sessão.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3º A resolução que altera o Regimento Interno será numerada e promulgada pelo Presidente da </w:t>
      </w:r>
      <w:r w:rsidRPr="001028E5">
        <w:rPr>
          <w:rFonts w:ascii="Arial" w:hAnsi="Arial" w:cs="Arial"/>
          <w:sz w:val="22"/>
          <w:szCs w:val="22"/>
        </w:rPr>
        <w:lastRenderedPageBreak/>
        <w:t>Câmara.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4º Aplica-se o rito especial previsto neste artigo para proposta de novo Regimento Interno.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Seção VII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Do Veto</w:t>
      </w:r>
    </w:p>
    <w:p w:rsidR="001028E5" w:rsidRPr="001028E5" w:rsidRDefault="001028E5" w:rsidP="001028E5">
      <w:pPr>
        <w:pStyle w:val="ArtZ"/>
        <w:spacing w:after="0"/>
        <w:ind w:firstLine="1134"/>
        <w:jc w:val="center"/>
        <w:rPr>
          <w:rFonts w:ascii="Arial" w:hAnsi="Arial" w:cs="Arial"/>
          <w:b/>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165. Comunicado o Veto, pelo Prefeito, a Câmara observará o seguinte rito especial para a sua deliberação: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recebido e protocolado, o veto e suas razões serão publicadas e divulgadas, inclusive por meios eletrônicos, pelo prazo de vinte e quatro horas;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realizada a divulgação de que trata o inciso I, o veto, com suas razões, será comunicado e disponibilizado aos Vereadores, por meio eletrônico, na Sessão Plenária Ordinária subsequente;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comunicado em Sessão Plenária, o veto seguirá para: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 Comissão de Legislação, Justiça e Redação Final, se sua argumentação for de inconstitucionalidade de projeto de lei ou de parte dele;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b) Comissão Permanente, cuja competência se identifique com o projeto de lei vetado, se a argumentação for de contrariedade ao interesse público;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IV – distribuído o veto, o Presidente da Comissão que o instruirá designará Relator para exame de suas razões;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 – no caso da alínea “b” do inciso III deste artigo, a Comissão poderá realizar audiência pública para debater com a comunidade as razões de contrariedade do interesse público apresentadas pelo Prefeito;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 – apresentado o voto do Relator, o mesmo será deliberado na Comissão e, se aprovado, converter-se-á em parecer, que será publicado e divulgado, inclusive por meios eletrônicos, pelo prazo de vinte e quatro horas;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VII – com a divulgação do parecer de Comissão, o veto será incluído na Sessão Plenária subsequente, para discussão e votação;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VIII – o veto deixará de prevalecer pelo voto da maioria absoluta dos membros da Câmara Municipal.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1º Nos termos do inciso VIII do </w:t>
      </w:r>
      <w:r w:rsidRPr="001028E5">
        <w:rPr>
          <w:rFonts w:ascii="Arial" w:hAnsi="Arial" w:cs="Arial"/>
          <w:i/>
          <w:sz w:val="22"/>
          <w:szCs w:val="22"/>
        </w:rPr>
        <w:t xml:space="preserve">caput </w:t>
      </w:r>
      <w:r w:rsidRPr="001028E5">
        <w:rPr>
          <w:rFonts w:ascii="Arial" w:hAnsi="Arial" w:cs="Arial"/>
          <w:sz w:val="22"/>
          <w:szCs w:val="22"/>
        </w:rPr>
        <w:t xml:space="preserve">deste artigo, havendo empate na votação plenária, o veto será acatado. </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2º Rejeitado o veto, será comunicado ao Prefeito, por escrito, até o primeiro dia útil seguinte da respectiva decisão do Plenário.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Seção VIII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Do Julgamento de Contas do Prefeito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166. Recebido e protocolado o parecer prévio do Tribunal de Contas do Estado, sobre as contas que o Prefeito deve anualmente prestar, a Câmara Municipal procederá ao julgamento, observado o rito especial que segue: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o presidente da Câmara Municipal determinará a divulgação da conclusão do parecer prévio do Tribunal de Contas do Estado, pelo prazo de vinte e quatro horas, inclusive por meios eletrônicos, e providenciará a sua inclusão no Expediente da primeira Sessão Plenária subsequente;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após constar do Expediente, o Parecer Prévio será encaminhado para a Comissão de Orçamento, Finanças e Contas Públicas, para a devida instrução;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a Comissão disponibilizará as contas do exercício em julgamento para consulta pública, pelo prazo de sessenta dias, para que qualquer contribuinte possa examiná-las e apresentar impugnação questionando a respectiva legitimidade;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IV - a Comissão solicitará ao Presidente da Câmara Municipal que providencie a notificação do ordenador de despesas que está sendo julgado para apresentar: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lastRenderedPageBreak/>
        <w:t xml:space="preserve">a) defesa escrita no prazo de trinta dias;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b) manifestação sobre as impugnações apresentadas na forma prevista no inciso III deste artigo, se houverem;</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 – esgotado o prazo da consulta pública e recebida a defesa ou encerrado o prazo, sem o exercício do direito de defesa, a Comissão designará Relator, dentre seus membros titulares, para a elaboração de voto, no prazo de quinze dias, que poderá concluir: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w:t>
      </w:r>
      <w:r w:rsidRPr="001028E5">
        <w:rPr>
          <w:rFonts w:ascii="Arial" w:hAnsi="Arial" w:cs="Arial"/>
          <w:sz w:val="22"/>
          <w:szCs w:val="22"/>
        </w:rPr>
        <w:tab/>
        <w:t>pela concordância com o parecer prévio do Tribunal de Contas do Estado;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b)</w:t>
      </w:r>
      <w:r w:rsidRPr="001028E5">
        <w:rPr>
          <w:rFonts w:ascii="Arial" w:hAnsi="Arial" w:cs="Arial"/>
          <w:sz w:val="22"/>
          <w:szCs w:val="22"/>
        </w:rPr>
        <w:tab/>
        <w:t>pela discordância do parecer prévio do Tribunal de Contas do Estado;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 – aprovado o voto na Comissão, o mesmo se tornará Parecer e, após a sua divulgação, pelo prazo de vinte e quatro horas, inclusive por meios eletrônicos, o processo será encaminhado para a Ordem do Dia da Sessão Plenária subsequente para julgamento;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VII – o Presidente da Câmara Municipal notificará o ordenador de despesa em julgamento para que, por seu advogado constituído, realizar, na Sessão Plenária, defesa oral pelo prazo de quinze minutos;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VIII – durante a defesa oral não será admitida qualquer interrupção ou aparte;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IX – concluída a defesa oral, cada Vereador disporá de três minutos para se manifestar sobre o julgamento, sem interrupções ou apartes;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X – encerrada a manifestação dos Vereadores, o Presidente procederá ao processo de votação, que será nominal;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XI – o parecer prévio do Tribunal de Contas do Estado somente deixará de prevalecer mediante voto contrário de dois terços dos membros da Câmara;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XII – o resultado do julgamento das contas, com o respectivo decreto legislativo, será encaminhado ao Tribunal de Contas do Estado.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1º O voto do Relator, referido no inciso V do </w:t>
      </w:r>
      <w:r w:rsidRPr="001028E5">
        <w:rPr>
          <w:rFonts w:ascii="Arial" w:hAnsi="Arial" w:cs="Arial"/>
          <w:i/>
          <w:sz w:val="22"/>
          <w:szCs w:val="22"/>
        </w:rPr>
        <w:t>caput</w:t>
      </w:r>
      <w:r w:rsidRPr="001028E5">
        <w:rPr>
          <w:rFonts w:ascii="Arial" w:hAnsi="Arial" w:cs="Arial"/>
          <w:sz w:val="22"/>
          <w:szCs w:val="22"/>
        </w:rPr>
        <w:t xml:space="preserve"> deste artigo, deverá, em anexo, conter projeto de decreto legislativo com o registro do resultado concluído em seu voto.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A Comissão de Legislação, Justiça e Redação Final, quando do parecer de Redação Final, corrigirá o texto do decreto legislativo, se o resultado da votação em Plenário contrariar o parecer da Comissão de Orçamento, Finanças e Contas Públicas.</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3º As normas previstas para a tramitação ordinária de projetos de lei serão observadas naquilo que esta Seção não dispuser em contrário.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Seção IX</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Do Projeto de Consolidação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167. As leis municipais serão reunidas em consolidações, integradas por volumes contendo matérias conexas ou afins, constituindo em seu todo a Consolidação da Legislação Municipal.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A consolidação consistirá na integração de todas as leis pertinentes a determinada matéria num único diploma legal, revogando-se formalmente as leis incorporadas à consolidação, sem modificação do alcance nem interrupção da força normativa dos dispositivos consolidados.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Os projetos de consolidação de leis poderão ser propostos pelo Prefeito, por Vereador, por Comissão ou por Bancada.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168. A tramitação dos projetos de consolidação observará o seguinte rito especial: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protocolado, o projeto de consolidação, com sua justificativa, será divulgado, pelo prazo de vinte e quatro horas, inclusive por meios eletrônicos, comunicado aos Vereadores no Expediente da Sessão Plenária subsequente e disponibilizado aos Vereadores;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comunicado em Sessão Plenária, o projeto de consolidação será examinado e instruído pela Comissão Permanente, cuja competência se identifica com a temática tratada, mediante a observação dos seguintes procedimentos: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 designação, pelo Presidente da Comissão, de um dos Vereadores titulares para exercer a Relatoria;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lastRenderedPageBreak/>
        <w:t>b) os Vereadores poderão apresentar emenda ao projeto de consolidação, na Comissão, antes da votação do voto do Relator;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c) o Relator, no seu voto, analisará a forma do projeto de consolidação, bem como das emendas apresentadas;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d) aprovado o voto do Relator, o mesmo converter-se-á em parecer, que será encaminhado ao Presidente da Câmara para publicação e divulgação, inclusive por meios eletrônicos, pelo prazo de vinte e quatro horas;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finalizada a instrução na Comissão, o Presidente da Câmara, depois de divulgado o parecer, incluirá a matéria na Ordem do Dia de Sessão Plenária;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IV – depois de aprovado o projeto, a Comissão de Legislação, Justiça e Redação Final revisará a forma e examinará o texto articulado da consolidação, observado o art. 13 da Lei Federal nº 95, de 1998, e sua subsequente alteração, no parecer de Redação Final.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As normas previstas para a tramitação ordinária de projetos de lei serão observadas naquilo que esta Seção não dispuser em contrário.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O projeto de consolidação será discutido e votado na Sessão Plenária subsequente e a sua aprovação dependerá do voto favorável da maioria simples de votos dos Vereadores presentes na Sessão.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Se uma das leis absorvidas pela consolidação for lei complementar, a aprovação do projeto dependerá do voto favorável da maioria absoluta dos membros da Câmara Municipal.</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4º Na primeira Sessão Legislativa de cada Legislatura, a Mesa da Câmara Municipal promoverá a atualização da Consolidação das Leis Municipais, incorporando às coletâneas que a integram as emendas à Lei Orgânica do Município, leis, decretos legislativos e resoluções promulgadas durante a Legislatura imediatamente anterior, ordenados e indexados sistematicamente.</w:t>
      </w:r>
    </w:p>
    <w:p w:rsidR="001028E5" w:rsidRPr="001028E5" w:rsidRDefault="001028E5" w:rsidP="001028E5">
      <w:pPr>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Seção X</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Do Projeto de Lei Complementar</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169. A lei complementar dispõe sobre matéria de maior complexidade e amplitude social, com indicação no art. 47 da Lei Orgânica Municipal.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Lei complementar somente pode ser alterada pela aprovação de projeto de lei complementar.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O projeto de lei complementar não admite rito de urgência.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A lei complementar será aprovada pelo voto da maioria absoluta dos membros da Câmara.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4º As normas previstas para a tramitação ordinária de projetos de lei serão observadas naquilo que esta Seção não dispuser em contrário.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Seção XI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Da Sustação de Ato do Poder Executivo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170. Qualquer Vereador ou Líder de Bancada poderá propor projeto de decreto legislativo para sustar ato normativo do Prefeito que exorbite o poder regulamentar ou extrapole os limites da delegação legislativa.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O autor do projeto de decreto legislativo de que trata este artigo deverá, na justificativa, indicar, com o respectivo fundamento, o ato normativo objeto da sustação pretendida.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Protocolado o projeto de decreto legislativo, o mesmo se sujeitará ao seguinte rito especial: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será publicado e divulgado pelo prazo de vinte e quatro horas, inclusive por meios eletrônicos;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após a divulgação, será incluído na Sessão Plenária subsequente para comunicação aos Vereadores;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realizada a comunicação plenária, o projeto de decreto legislativo, com a sua justificativa, será encaminhado para a Comissão de Legislação, Justiça e Redação Final, para instrução;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IV – recebido o projeto de decreto legislativo, o Presidente da Comissão de Legislação, Justiça e </w:t>
      </w:r>
      <w:r w:rsidRPr="001028E5">
        <w:rPr>
          <w:rFonts w:ascii="Arial" w:hAnsi="Arial" w:cs="Arial"/>
          <w:sz w:val="22"/>
          <w:szCs w:val="22"/>
        </w:rPr>
        <w:lastRenderedPageBreak/>
        <w:t>Redação Final: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 designará um Relator para elaborar o voto-base para o parecer da Comissão;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b) solicitará ao Presidente da Câmara Municipal a notificação do Prefeito para que, no prazo de quinze dias, apresente defesa técnica, por escrito, sobre a argumentação do autor para a sustação do ato normativo;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c) delibere o voto-base do Relator e parecer;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 – recebido o parecer da Comissão de Legislação, Justiça e Redação Final, o Presidente da Câmara determinará sua divulgação, pelo prazo de vinte e quatro horas, inclusive por meios eletrônicos, e incluirá a matéria para deliberação na Ordem do Dia da Sessão Plenária subsequente;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 – a aprovação do projeto de decreto legislativo dependerá do voto da maioria dos Vereadores presentes na Sessão Plenária;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VII – rejeitado o projeto de decreto legislativo, a matéria será arquivada;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VIII – aprovado o projeto de decreto legislativo, o texto receberá Redação Final, será promulgado e publicado pelo Presidente da Câmara, com notificação ao Prefeito;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IX – com a publicação do decreto legislativo, na forma prevista neste artigo, o ato normativo impugnado é sustado, cessando seus efeitos a partir dessa data.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O prazo para a Comissão de Legislação, Justiça e Redação Final instruir o projeto de decreto legislativo é de trinta dias, incluído o prazo de defesa de que trata a alínea “b” do inciso IV do § 2º deste artigo.</w:t>
      </w:r>
    </w:p>
    <w:p w:rsidR="001028E5" w:rsidRPr="001028E5" w:rsidRDefault="001028E5" w:rsidP="001028E5">
      <w:pPr>
        <w:spacing w:after="0"/>
        <w:ind w:firstLine="1134"/>
        <w:rPr>
          <w:rFonts w:ascii="Arial" w:hAnsi="Arial" w:cs="Arial"/>
          <w:sz w:val="22"/>
          <w:szCs w:val="22"/>
        </w:rPr>
      </w:pPr>
      <w:r w:rsidRPr="001028E5">
        <w:rPr>
          <w:rFonts w:ascii="Arial" w:hAnsi="Arial" w:cs="Arial"/>
          <w:sz w:val="22"/>
          <w:szCs w:val="22"/>
        </w:rPr>
        <w:t>§ 4º O prazo entre a solicitação de notificação do Prefeito, pelo Presidente da Comissão ao Presidente da Câmara, e o recebimento da notificação pelo Prefeito não contará no prazo indicado no § 3º deste artigo.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CAPÍTULO III</w:t>
      </w: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DA ELABORAÇÃO LEGISLATIVA PELO RITO DE URGÊNCIA</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Seção I</w:t>
      </w:r>
    </w:p>
    <w:p w:rsidR="001028E5" w:rsidRPr="001028E5" w:rsidRDefault="001028E5" w:rsidP="001028E5">
      <w:pPr>
        <w:pStyle w:val="ArtZ"/>
        <w:spacing w:after="0"/>
        <w:ind w:firstLine="1134"/>
        <w:jc w:val="center"/>
        <w:rPr>
          <w:rFonts w:ascii="Arial" w:hAnsi="Arial" w:cs="Arial"/>
          <w:b/>
          <w:sz w:val="22"/>
          <w:szCs w:val="22"/>
        </w:rPr>
      </w:pPr>
      <w:r w:rsidRPr="001028E5">
        <w:rPr>
          <w:rFonts w:ascii="Arial" w:hAnsi="Arial" w:cs="Arial"/>
          <w:b/>
          <w:sz w:val="22"/>
          <w:szCs w:val="22"/>
        </w:rPr>
        <w:t>Do Rito de Urgência</w:t>
      </w:r>
    </w:p>
    <w:p w:rsidR="001028E5" w:rsidRPr="001028E5" w:rsidRDefault="001028E5" w:rsidP="001028E5">
      <w:pPr>
        <w:pStyle w:val="ArtZ"/>
        <w:spacing w:after="0"/>
        <w:ind w:firstLine="1134"/>
        <w:jc w:val="center"/>
        <w:rPr>
          <w:rFonts w:ascii="Arial" w:hAnsi="Arial" w:cs="Arial"/>
          <w:b/>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171. O Prefeito poderá indicar, mediante justificativa que explique o prejuízo que a comunidade terá, diante de uma eventual demora na deliberação de projeto de lei de sua iniciativa, a tramitação pelo Rito de Urgência.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Não é admitido o Rito de Urgência para as proposições que se sujeitam a Rito Especial.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2º A ausência da justificativa referida no </w:t>
      </w:r>
      <w:r w:rsidRPr="001028E5">
        <w:rPr>
          <w:rFonts w:ascii="Arial" w:hAnsi="Arial" w:cs="Arial"/>
          <w:i/>
          <w:sz w:val="22"/>
          <w:szCs w:val="22"/>
        </w:rPr>
        <w:t>caput</w:t>
      </w:r>
      <w:r w:rsidRPr="001028E5">
        <w:rPr>
          <w:rFonts w:ascii="Arial" w:hAnsi="Arial" w:cs="Arial"/>
          <w:sz w:val="22"/>
          <w:szCs w:val="22"/>
        </w:rPr>
        <w:t xml:space="preserve"> deste artigo determinará a tramitação da matéria pelo Rito Ordinário.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172. O Presidente da Câmara, atendido o que dispõe o art. 171 deste Regimento Interno, determinará a tramitação do projeto de lei de iniciativa do Prefeito pelo Rito de Urgência, que imporá às Comissões o prazo de até trinta dias contados do pedido, para a instrução e elaboração de pareceres.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A tramitação pelo Rito de Urgência não dispensará, quando for o caso, a realização de audiência pública e a participação popular.</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2º Esgotado o prazo referido no </w:t>
      </w:r>
      <w:r w:rsidRPr="001028E5">
        <w:rPr>
          <w:rFonts w:ascii="Arial" w:hAnsi="Arial" w:cs="Arial"/>
          <w:i/>
          <w:sz w:val="22"/>
          <w:szCs w:val="22"/>
        </w:rPr>
        <w:t>caput</w:t>
      </w:r>
      <w:r w:rsidRPr="001028E5">
        <w:rPr>
          <w:rFonts w:ascii="Arial" w:hAnsi="Arial" w:cs="Arial"/>
          <w:sz w:val="22"/>
          <w:szCs w:val="22"/>
        </w:rPr>
        <w:t xml:space="preserve"> deste artigo, o Presidente da Câmara determinará a inclusão do projeto de lei, com ou sem Parecer, na Ordem do Dia da Sessão Plenária subsequente, sobrestando-se às demais matérias até que seja finalizada a sua votação.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O Líder poderá requerer, por escrito, enquanto a matéria está em tramitação nas Comissões, para projeto de lei de autoria de Vereador de sua Bancada, urgência parlamentar, com a respectiva justificativa.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4º Apresentado o requerimento de urgência parlamentar, o Presidente da Câmara suspenderá a tramitação da matéria até que o Plenário decida sobre o deferimento ou não, sem discussão, em votação única.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5º Deliberado o requerimento de que trata este artigo, a partir da data da sua aprovação, aplica-</w:t>
      </w:r>
      <w:r w:rsidRPr="001028E5">
        <w:rPr>
          <w:rFonts w:ascii="Arial" w:hAnsi="Arial" w:cs="Arial"/>
          <w:sz w:val="22"/>
          <w:szCs w:val="22"/>
        </w:rPr>
        <w:lastRenderedPageBreak/>
        <w:t>se ao projeto de lei o disposto no art. 171 deste Regimento Interno, vedada a dispensa do parecer das comissões.</w:t>
      </w:r>
    </w:p>
    <w:p w:rsidR="001028E5" w:rsidRPr="001028E5" w:rsidRDefault="001028E5" w:rsidP="001028E5">
      <w:pPr>
        <w:spacing w:after="0"/>
        <w:ind w:firstLine="1134"/>
        <w:rPr>
          <w:rFonts w:ascii="Arial" w:eastAsia="Calibri" w:hAnsi="Arial" w:cs="Arial"/>
          <w:sz w:val="22"/>
          <w:szCs w:val="22"/>
          <w:lang w:eastAsia="en-US"/>
        </w:rPr>
      </w:pPr>
      <w:r w:rsidRPr="001028E5">
        <w:rPr>
          <w:rFonts w:ascii="Arial" w:hAnsi="Arial" w:cs="Arial"/>
          <w:sz w:val="22"/>
          <w:szCs w:val="22"/>
        </w:rPr>
        <w:t>§ 6º As normas previstas para a tramitação ordinária de projetos de lei serão observadas, naquilo que esta Seção não dispuser em contrário.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TÍTULO V</w:t>
      </w: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DA CONCESSÃO DE TÍTULO HONORÍFICO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173. A entrega de Título Honorífico será feita em Sessão Solene, especialmente convocada para esse fim.</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Parágrafo único. Poderão fazer uso da palavra o Presidente, o proponente e os convidados e autoridades designadas pelo cerimonial.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174. Para discutir o projeto de decreto legislativo para concessão de título honorífico, cada Vereador poderá dispor de até cincos minutos.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175. O Vereador que propõe a concessão de Título Honorífico, deverá expor, na justificativa, as qualidades excepcionais da pessoa que se desejar homenagear e da relevância dos serviços que tenha prestado ao Município.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Parágrafo único. A iniciativa para concessão de Título Honorífico e qualquer outra homenagem pela Câmara deve ser subscrita pela maioria absoluta dos membros da Câmara, nos termos do inciso XX do art. 37 da Lei Orgânica do Município.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176. A Câmara Municipal elaborará decreto legislativo dispondo sobre os tipos de Título Honorífico e as condições para a sua concessão.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TÍTULO VI</w:t>
      </w: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DA ATIVIDADE DE FISCALIZAÇÃO PARLAMENTAR</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177. A atividade de fiscalização parlamentar, junto à administração pública, será realizada, de acordo com o art. 50 da Constituição Federal, mediante: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 – pedido de informação;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 – convocação de Secretário Municipal ou de autoridade equivalente;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III – Comissão Parlamentar de Inquérito.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Parágrafo único. O funcionamento da Comissão Parlamentar de Inquérito está previsto no art. 69 deste Regimento Interno.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CAPÍTULO I</w:t>
      </w: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DO PEDIDO DE INFORMAÇÃO PARLAMENTAR</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178. Qualquer Vereador poderá encaminhar, por intermédio da Mesa, pedido de informação sobre fato determinado relacionado à atuação da administração pública municipal, cuja fiscalização seja de interesse ao Poder Legislativo, no exercício de suas atribuições constitucionais.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Recebido o pedido de informação, será publicado, divulgado, inclusive por meios eletrônicos e comunicado no Expediente da Sessão Plenária subsequente e encaminhado, independentemente de deliberação do Plenário, ao Prefeito.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2º Encaminhado o pedido de informação, se este não for atendido de forma esclarecedora, no prazo de trinta dias ou no prazo prorrogado, o Presidente da Câmara, sem prejuízo da apuração de responsabilidade do Prefeito, por omissão, quando solicitado pelo Autor, reiterá-lo-á.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Não cabem em pedido de informação providências a tomar, consulta, sugestão, conselho ou interrogação sobre propósitos da autoridade a que se dirige.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4º A Mesa, ao receber o pedido de informação, sendo reservada a faculdade de não receber </w:t>
      </w:r>
      <w:r w:rsidRPr="001028E5">
        <w:rPr>
          <w:rFonts w:ascii="Arial" w:hAnsi="Arial" w:cs="Arial"/>
          <w:sz w:val="22"/>
          <w:szCs w:val="22"/>
        </w:rPr>
        <w:lastRenderedPageBreak/>
        <w:t>pedido de informação formulado de modo inconveniente, genérico ou que contrarie o disposto neste artigo, cabendo recurso ao Plenário, que poderá aprová-lo.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5º O pedido de informação será por escrito e deverá ser protocolado na Secretaria da Câmara Municipal.</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CAPÍTULO II</w:t>
      </w: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DA CONVOCAÇÃO DE SECRETÁRIO MUNICIPAL OU AUTORIDADE VINCULADA AO PREFEITO</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179. O Secretário Municipal ou autoridade vinculada ao Prefeito poderá ser convocado pela Câmara Municipal, para prestar informações sobre assunto administrativo de sua responsabilidade, em Comissão ou em Sessão Especial.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A convocação será encaminhada ao Prefeito no prazo de três dias úteis antes do comparecimento, pelo Presidente, mediante ofício, com indicações precisas e claras das questões a serem respondidas.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A convocação deverá ser atendida no prazo de dez dias, cabendo ao Presidente da Câmara definir, com o Prefeito, a data do comparecimento da autoridade convocada.</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O convocado terá o prazo de trinta minutos para fazer sua exposição, atendo-se exclusivamente ao assunto da convocação, sem aparte ou interrupção.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4º Concluída a exposição, terá início a interpelação pelos Vereadores, observada a ordem dos itens formulados, e para cada item a ordem de inscrição do Vereador, assegurada a preferência ao Vereador autor do item em debate.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5º O Vereador terá três minutos para formular perguntas sobre o temário, excluído o tempo das respostas que poderão ser dadas uma a uma ou, no final, a todas.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6º As perguntas deverão ser objetivas e sucintas, sendo vedado qualquer comentário posterior, na mesma Sessão Plenária.</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TÍTULO VII</w:t>
      </w: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DA INDICAÇÃO E DO PEDIDO DE PROVIDÊNCIA</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180. Indicação é a proposição em que o Vereador sugere medidas de interesse público ao Poder Executivo Municipal, relacionadas a políticas públicas, programas de governo ou proposição de matérias legislativas que sejam privativas do Prefeito.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A Indicação será publicada, divulgada, inclusive por meios eletrônicos, e comunicada, aos demais Vereadores, no Expediente da Sessão Plenária subsequente, com consequente envio, pelo Presidente, ao Prefeito.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O autor da Indicação, quando se tratar de matéria de grande impacto social, poderá requerer, antes de seu envio ao Prefeito, que a Comissão Permanente responsável pela análise de seu conteúdo realize audiência pública para debater sua proposta com a comunidade.</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181. Pedido de Providência é o requerimento proposto por Vereador para reparos urbanos, consertos de equipamentos públicos ou melhorias sociais na cidade e no interior do Município.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O Pedido de Providência poderá ser dirigido ao Prefeito ou a outros órgãos estaduais, federais ou concessionárias de serviço público com atuação no Município.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Recebido e protocolado o Pedido de Providência, o mesmo será publicado, divulgado, inclusive por meios eletrônicos, e comunicado, aos demais Vereadores, no Expediente da Sessão Plenária subsequente, com consequente envio, pelo Presidente, ao seu destino.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O autor do Pedido de Providência, quando se tratar de assunto de grande impacto social, poderá requerer, antes de seu envio ao Prefeito, que a Comissão Permanente responsável pela análise de seu conteúdo realize audiência pública para debater sua proposta com a comunidade.</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TÍTULO VIII</w:t>
      </w: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DO BLOCO PARLAMENTAR</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Art. 182. As representações de dois ou mais partidos, por deliberação das respectivas bancadas, poderão constituir Bloco Parlamentar, sob Liderança comum.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1º O Bloco Parlamentar terá, no que couber, o tratamento dispensado por este Regimento às organizações partidárias com representação na Câmara.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2º As Lideranças dos Partidos que se coligarem em Bloco Parlamentar perdem suas atribuições e prerrogativas regimentais.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3º O Bloco Parlamentar tem existência circunscrita à legislatura, devendo o ato de sua criação e as alterações posteriores ser apresentados à Mesa para registro e publicação.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4º A agremiação que integrava Bloco Parlamentar dissolvido, ou a que dele se desvincular, não poderá constituir ou integrar outro Bloco na mesma Sessão Legislativa.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 5º A agremiação integrante de Bloco Parlamentar não poderá fazer parte de outro concomitantemente. </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6º Para efeito do que dispõe este artigo, a formação do Bloco Parlamentar deverá ser comunicada à Mesa até o dia 1º de fevereiro de cada Sessão Legislativa.</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TÍTULO IX</w:t>
      </w:r>
    </w:p>
    <w:p w:rsidR="001028E5" w:rsidRPr="001028E5" w:rsidRDefault="001028E5" w:rsidP="001028E5">
      <w:pPr>
        <w:pStyle w:val="ArtZ"/>
        <w:spacing w:after="0"/>
        <w:ind w:firstLine="1134"/>
        <w:jc w:val="center"/>
        <w:rPr>
          <w:rFonts w:ascii="Arial" w:hAnsi="Arial" w:cs="Arial"/>
          <w:sz w:val="22"/>
          <w:szCs w:val="22"/>
        </w:rPr>
      </w:pPr>
      <w:r w:rsidRPr="001028E5">
        <w:rPr>
          <w:rFonts w:ascii="Arial" w:hAnsi="Arial" w:cs="Arial"/>
          <w:sz w:val="22"/>
          <w:szCs w:val="22"/>
        </w:rPr>
        <w:t>DAS DISPOSIÇÕES FINAIS</w:t>
      </w:r>
    </w:p>
    <w:p w:rsidR="001028E5" w:rsidRPr="001028E5" w:rsidRDefault="001028E5" w:rsidP="001028E5">
      <w:pPr>
        <w:pStyle w:val="ArtZ"/>
        <w:spacing w:after="0"/>
        <w:ind w:firstLine="1134"/>
        <w:rPr>
          <w:rFonts w:ascii="Arial" w:hAnsi="Arial" w:cs="Arial"/>
          <w:sz w:val="22"/>
          <w:szCs w:val="22"/>
        </w:rPr>
      </w:pP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183. A Lei Complementar Federal nº 95, de 26 de fevereiro de 1998, com sua consequente atualização, será aplicada subsidiariamente a este Regimento Interno, quanto à elaboração, alteração, redação e consolidação das leis municipais.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184. Salvo disposição regimental em contrário, os prazos assinalados em dias serão contados como dias corridos.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Exclui-se do cômputo o dia inicial e inclui-se o do dia final.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Os prazos, salvo disposição em contrário, ficarão suspensos durante os períodos de Recesso da Câmara Municipal.</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185. A Secretaria da Câmara Municipal reproduzirá periodicamente este Regimento Interno, enviando cópias à Biblioteca Pública Municipal, ao Prefeito, a cada um dos Vereadores e às entidades interessadas.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xml:space="preserve">Parágrafo único. Além do que dispõe o </w:t>
      </w:r>
      <w:r w:rsidRPr="001028E5">
        <w:rPr>
          <w:rFonts w:ascii="Arial" w:hAnsi="Arial" w:cs="Arial"/>
          <w:i/>
          <w:sz w:val="22"/>
          <w:szCs w:val="22"/>
        </w:rPr>
        <w:t>caput</w:t>
      </w:r>
      <w:r w:rsidRPr="001028E5">
        <w:rPr>
          <w:rFonts w:ascii="Arial" w:hAnsi="Arial" w:cs="Arial"/>
          <w:sz w:val="22"/>
          <w:szCs w:val="22"/>
        </w:rPr>
        <w:t xml:space="preserve"> deste artigo, a Câmara manterá em seu </w:t>
      </w:r>
      <w:r w:rsidRPr="001028E5">
        <w:rPr>
          <w:rFonts w:ascii="Arial" w:hAnsi="Arial" w:cs="Arial"/>
          <w:i/>
          <w:sz w:val="22"/>
          <w:szCs w:val="22"/>
        </w:rPr>
        <w:t xml:space="preserve">site </w:t>
      </w:r>
      <w:r w:rsidRPr="001028E5">
        <w:rPr>
          <w:rFonts w:ascii="Arial" w:hAnsi="Arial" w:cs="Arial"/>
          <w:sz w:val="22"/>
          <w:szCs w:val="22"/>
        </w:rPr>
        <w:t>versão eletrônica do Regimento Interno.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186. Os casos não previstos neste Regimento serão encaminhados pela Mesa Diretora para deliberação do Plenário e as soluções constituirão precedentes regimentais, que deverão ser registrados em livro próprio.</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1º Os precedentes regimentais servirão de jurisprudência administrativa para casos futuros com iguais características.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 2º O processo de revisão deste Regimento Interno considerará os precedentes regimentais utilizados, nos termos deste artigo, para a supressão de omissões.</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 187. Esta Resolução entra em vigor na data de sua publicação, com seus efeitos sendo gerados a partir de 1° de Janeiro de 2021.</w:t>
      </w:r>
    </w:p>
    <w:p w:rsidR="001028E5" w:rsidRPr="001028E5" w:rsidRDefault="001028E5" w:rsidP="001028E5">
      <w:pPr>
        <w:pStyle w:val="ArtZ"/>
        <w:spacing w:after="0"/>
        <w:ind w:firstLine="1134"/>
        <w:rPr>
          <w:rFonts w:ascii="Arial" w:hAnsi="Arial" w:cs="Arial"/>
          <w:sz w:val="22"/>
          <w:szCs w:val="22"/>
        </w:rPr>
      </w:pPr>
      <w:r w:rsidRPr="001028E5">
        <w:rPr>
          <w:rFonts w:ascii="Arial" w:hAnsi="Arial" w:cs="Arial"/>
          <w:sz w:val="22"/>
          <w:szCs w:val="22"/>
        </w:rPr>
        <w:t>Art.188. Revogam-se as disposições em contrário, atendendo ao art. 9º da LC 95, de 1998.</w:t>
      </w:r>
    </w:p>
    <w:p w:rsidR="001028E5" w:rsidRPr="001028E5" w:rsidRDefault="001028E5" w:rsidP="001028E5">
      <w:pPr>
        <w:pStyle w:val="Corpodetexto"/>
        <w:tabs>
          <w:tab w:val="left" w:pos="-720"/>
          <w:tab w:val="left" w:pos="540"/>
          <w:tab w:val="left" w:pos="567"/>
          <w:tab w:val="left" w:pos="900"/>
          <w:tab w:val="left" w:pos="9356"/>
          <w:tab w:val="left" w:pos="10490"/>
          <w:tab w:val="left" w:pos="11340"/>
        </w:tabs>
        <w:ind w:right="425"/>
        <w:jc w:val="both"/>
        <w:rPr>
          <w:rFonts w:ascii="Arial" w:hAnsi="Arial" w:cs="Arial"/>
          <w:b w:val="0"/>
          <w:sz w:val="22"/>
          <w:szCs w:val="22"/>
        </w:rPr>
      </w:pPr>
      <w:r w:rsidRPr="001028E5">
        <w:rPr>
          <w:rFonts w:ascii="Arial" w:hAnsi="Arial" w:cs="Arial"/>
          <w:b w:val="0"/>
          <w:sz w:val="22"/>
          <w:szCs w:val="22"/>
        </w:rPr>
        <w:t>SALA DAS SESSÕES GENERAL JOÃO MANOEL DE LIMA E SILVA, 25 DE AGOSTO DE 2020.</w:t>
      </w:r>
    </w:p>
    <w:p w:rsidR="001028E5" w:rsidRPr="001028E5" w:rsidRDefault="001028E5" w:rsidP="001028E5">
      <w:pPr>
        <w:pStyle w:val="Corpodetexto"/>
        <w:tabs>
          <w:tab w:val="left" w:pos="-720"/>
          <w:tab w:val="left" w:pos="180"/>
          <w:tab w:val="left" w:pos="540"/>
          <w:tab w:val="left" w:pos="567"/>
          <w:tab w:val="left" w:pos="900"/>
          <w:tab w:val="left" w:pos="9356"/>
          <w:tab w:val="left" w:pos="10490"/>
          <w:tab w:val="left" w:pos="11340"/>
        </w:tabs>
        <w:ind w:right="425" w:firstLine="1134"/>
        <w:jc w:val="both"/>
        <w:rPr>
          <w:rFonts w:ascii="Arial" w:hAnsi="Arial" w:cs="Arial"/>
          <w:b w:val="0"/>
          <w:sz w:val="22"/>
          <w:szCs w:val="22"/>
        </w:rPr>
      </w:pPr>
    </w:p>
    <w:p w:rsidR="001028E5" w:rsidRPr="001028E5" w:rsidRDefault="001028E5" w:rsidP="001028E5">
      <w:pPr>
        <w:pStyle w:val="Corpodetexto"/>
        <w:tabs>
          <w:tab w:val="left" w:pos="-720"/>
          <w:tab w:val="left" w:pos="180"/>
          <w:tab w:val="left" w:pos="540"/>
          <w:tab w:val="left" w:pos="567"/>
          <w:tab w:val="left" w:pos="900"/>
          <w:tab w:val="left" w:pos="9356"/>
          <w:tab w:val="left" w:pos="10490"/>
          <w:tab w:val="left" w:pos="11340"/>
        </w:tabs>
        <w:ind w:right="425" w:firstLine="1134"/>
        <w:jc w:val="both"/>
        <w:rPr>
          <w:rFonts w:ascii="Arial" w:hAnsi="Arial" w:cs="Arial"/>
          <w:b w:val="0"/>
          <w:sz w:val="22"/>
          <w:szCs w:val="22"/>
        </w:rPr>
      </w:pPr>
      <w:r w:rsidRPr="001028E5">
        <w:rPr>
          <w:rFonts w:ascii="Arial" w:hAnsi="Arial" w:cs="Arial"/>
          <w:b w:val="0"/>
          <w:sz w:val="22"/>
          <w:szCs w:val="22"/>
        </w:rPr>
        <w:t>Márcia Gervásio-MDB                              Mariano Teixeira-PP</w:t>
      </w:r>
    </w:p>
    <w:p w:rsidR="001028E5" w:rsidRPr="001028E5" w:rsidRDefault="001028E5" w:rsidP="001028E5">
      <w:pPr>
        <w:pStyle w:val="Corpodetexto"/>
        <w:tabs>
          <w:tab w:val="left" w:pos="-720"/>
          <w:tab w:val="left" w:pos="180"/>
          <w:tab w:val="left" w:pos="540"/>
          <w:tab w:val="left" w:pos="567"/>
          <w:tab w:val="left" w:pos="900"/>
          <w:tab w:val="left" w:pos="9356"/>
          <w:tab w:val="left" w:pos="10490"/>
          <w:tab w:val="left" w:pos="11340"/>
        </w:tabs>
        <w:ind w:right="425" w:firstLine="1134"/>
        <w:jc w:val="both"/>
        <w:rPr>
          <w:rFonts w:ascii="Arial" w:hAnsi="Arial" w:cs="Arial"/>
          <w:b w:val="0"/>
          <w:sz w:val="22"/>
          <w:szCs w:val="22"/>
        </w:rPr>
      </w:pPr>
    </w:p>
    <w:p w:rsidR="001028E5" w:rsidRPr="001028E5" w:rsidRDefault="001028E5" w:rsidP="001028E5">
      <w:pPr>
        <w:pStyle w:val="Corpodetexto"/>
        <w:tabs>
          <w:tab w:val="left" w:pos="-720"/>
          <w:tab w:val="left" w:pos="180"/>
          <w:tab w:val="left" w:pos="540"/>
          <w:tab w:val="left" w:pos="567"/>
          <w:tab w:val="left" w:pos="900"/>
          <w:tab w:val="left" w:pos="9356"/>
          <w:tab w:val="left" w:pos="10490"/>
          <w:tab w:val="left" w:pos="11340"/>
        </w:tabs>
        <w:ind w:right="425" w:firstLine="1134"/>
        <w:jc w:val="both"/>
        <w:rPr>
          <w:rFonts w:ascii="Arial" w:hAnsi="Arial" w:cs="Arial"/>
          <w:b w:val="0"/>
          <w:sz w:val="22"/>
          <w:szCs w:val="22"/>
        </w:rPr>
      </w:pPr>
    </w:p>
    <w:p w:rsidR="001028E5" w:rsidRPr="001028E5" w:rsidRDefault="001028E5" w:rsidP="001028E5">
      <w:pPr>
        <w:pStyle w:val="Corpodetexto"/>
        <w:tabs>
          <w:tab w:val="left" w:pos="-720"/>
          <w:tab w:val="left" w:pos="180"/>
          <w:tab w:val="left" w:pos="540"/>
          <w:tab w:val="left" w:pos="567"/>
          <w:tab w:val="left" w:pos="900"/>
          <w:tab w:val="left" w:pos="9356"/>
          <w:tab w:val="left" w:pos="10490"/>
          <w:tab w:val="left" w:pos="11340"/>
        </w:tabs>
        <w:ind w:right="425" w:firstLine="1134"/>
        <w:jc w:val="both"/>
        <w:rPr>
          <w:rFonts w:ascii="Arial" w:hAnsi="Arial" w:cs="Arial"/>
          <w:b w:val="0"/>
          <w:sz w:val="22"/>
          <w:szCs w:val="22"/>
        </w:rPr>
      </w:pPr>
      <w:r w:rsidRPr="001028E5">
        <w:rPr>
          <w:rFonts w:ascii="Arial" w:hAnsi="Arial" w:cs="Arial"/>
          <w:b w:val="0"/>
          <w:sz w:val="22"/>
          <w:szCs w:val="22"/>
        </w:rPr>
        <w:t>Marco Vivian-MDB                                 Luis Fernando Torres-PT</w:t>
      </w:r>
    </w:p>
    <w:p w:rsidR="001028E5" w:rsidRPr="001028E5" w:rsidRDefault="001028E5" w:rsidP="001028E5">
      <w:pPr>
        <w:pStyle w:val="Corpodetexto"/>
        <w:tabs>
          <w:tab w:val="left" w:pos="-720"/>
          <w:tab w:val="left" w:pos="180"/>
          <w:tab w:val="left" w:pos="540"/>
          <w:tab w:val="left" w:pos="567"/>
          <w:tab w:val="left" w:pos="900"/>
          <w:tab w:val="left" w:pos="9356"/>
          <w:tab w:val="left" w:pos="10490"/>
          <w:tab w:val="left" w:pos="11340"/>
        </w:tabs>
        <w:ind w:right="425"/>
        <w:jc w:val="both"/>
        <w:rPr>
          <w:rFonts w:ascii="Arial" w:hAnsi="Arial" w:cs="Arial"/>
          <w:b w:val="0"/>
          <w:sz w:val="22"/>
          <w:szCs w:val="22"/>
        </w:rPr>
      </w:pPr>
    </w:p>
    <w:p w:rsidR="001028E5" w:rsidRPr="001028E5" w:rsidRDefault="001028E5" w:rsidP="001028E5">
      <w:pPr>
        <w:pStyle w:val="Corpodetexto"/>
        <w:tabs>
          <w:tab w:val="left" w:pos="-720"/>
          <w:tab w:val="left" w:pos="180"/>
          <w:tab w:val="left" w:pos="540"/>
          <w:tab w:val="left" w:pos="567"/>
          <w:tab w:val="left" w:pos="900"/>
          <w:tab w:val="left" w:pos="9356"/>
          <w:tab w:val="left" w:pos="10490"/>
          <w:tab w:val="left" w:pos="11340"/>
        </w:tabs>
        <w:ind w:right="425" w:firstLine="1134"/>
        <w:jc w:val="both"/>
        <w:rPr>
          <w:rFonts w:ascii="Arial" w:hAnsi="Arial" w:cs="Arial"/>
          <w:b w:val="0"/>
          <w:sz w:val="22"/>
          <w:szCs w:val="22"/>
        </w:rPr>
      </w:pPr>
    </w:p>
    <w:p w:rsidR="001028E5" w:rsidRPr="001028E5" w:rsidRDefault="001028E5" w:rsidP="001028E5">
      <w:pPr>
        <w:pStyle w:val="Corpodetexto"/>
        <w:tabs>
          <w:tab w:val="left" w:pos="-720"/>
          <w:tab w:val="left" w:pos="180"/>
          <w:tab w:val="left" w:pos="540"/>
          <w:tab w:val="left" w:pos="567"/>
          <w:tab w:val="left" w:pos="900"/>
          <w:tab w:val="left" w:pos="9356"/>
          <w:tab w:val="left" w:pos="10490"/>
          <w:tab w:val="left" w:pos="11340"/>
        </w:tabs>
        <w:ind w:right="425" w:firstLine="1134"/>
        <w:jc w:val="both"/>
        <w:rPr>
          <w:rFonts w:ascii="Arial" w:hAnsi="Arial" w:cs="Arial"/>
          <w:b w:val="0"/>
          <w:sz w:val="22"/>
          <w:szCs w:val="22"/>
        </w:rPr>
      </w:pPr>
    </w:p>
    <w:p w:rsidR="001028E5" w:rsidRPr="001028E5" w:rsidRDefault="001028E5" w:rsidP="001028E5">
      <w:pPr>
        <w:pStyle w:val="Corpodetexto"/>
        <w:tabs>
          <w:tab w:val="left" w:pos="-720"/>
          <w:tab w:val="left" w:pos="180"/>
          <w:tab w:val="left" w:pos="540"/>
          <w:tab w:val="left" w:pos="567"/>
          <w:tab w:val="left" w:pos="900"/>
          <w:tab w:val="left" w:pos="9356"/>
          <w:tab w:val="left" w:pos="10490"/>
          <w:tab w:val="left" w:pos="11340"/>
        </w:tabs>
        <w:ind w:right="425" w:firstLine="1134"/>
        <w:jc w:val="center"/>
        <w:rPr>
          <w:rFonts w:ascii="Arial" w:hAnsi="Arial" w:cs="Arial"/>
          <w:b w:val="0"/>
          <w:sz w:val="22"/>
          <w:szCs w:val="22"/>
        </w:rPr>
      </w:pPr>
      <w:r w:rsidRPr="001028E5">
        <w:rPr>
          <w:rFonts w:ascii="Arial" w:hAnsi="Arial" w:cs="Arial"/>
          <w:b w:val="0"/>
          <w:sz w:val="22"/>
          <w:szCs w:val="22"/>
        </w:rPr>
        <w:t>Justificativa</w:t>
      </w:r>
    </w:p>
    <w:p w:rsidR="001028E5" w:rsidRPr="001028E5" w:rsidRDefault="001028E5" w:rsidP="001028E5">
      <w:pPr>
        <w:pStyle w:val="Corpodetexto"/>
        <w:tabs>
          <w:tab w:val="left" w:pos="-720"/>
          <w:tab w:val="left" w:pos="180"/>
          <w:tab w:val="left" w:pos="540"/>
          <w:tab w:val="left" w:pos="567"/>
          <w:tab w:val="left" w:pos="900"/>
          <w:tab w:val="left" w:pos="9356"/>
          <w:tab w:val="left" w:pos="10490"/>
          <w:tab w:val="left" w:pos="11340"/>
        </w:tabs>
        <w:ind w:right="425" w:firstLine="1134"/>
        <w:jc w:val="both"/>
        <w:rPr>
          <w:rFonts w:ascii="Arial" w:hAnsi="Arial" w:cs="Arial"/>
          <w:b w:val="0"/>
          <w:sz w:val="22"/>
          <w:szCs w:val="22"/>
        </w:rPr>
      </w:pPr>
    </w:p>
    <w:p w:rsidR="001028E5" w:rsidRPr="001028E5" w:rsidRDefault="001028E5" w:rsidP="001028E5">
      <w:pPr>
        <w:pStyle w:val="Corpodetexto"/>
        <w:tabs>
          <w:tab w:val="left" w:pos="-720"/>
          <w:tab w:val="left" w:pos="180"/>
          <w:tab w:val="left" w:pos="540"/>
          <w:tab w:val="left" w:pos="567"/>
          <w:tab w:val="left" w:pos="900"/>
          <w:tab w:val="left" w:pos="9356"/>
          <w:tab w:val="left" w:pos="10490"/>
          <w:tab w:val="left" w:pos="11340"/>
        </w:tabs>
        <w:ind w:right="425" w:firstLine="1134"/>
        <w:jc w:val="both"/>
        <w:rPr>
          <w:rFonts w:ascii="Arial" w:hAnsi="Arial" w:cs="Arial"/>
          <w:b w:val="0"/>
          <w:sz w:val="22"/>
          <w:szCs w:val="22"/>
        </w:rPr>
      </w:pPr>
      <w:r w:rsidRPr="001028E5">
        <w:rPr>
          <w:rFonts w:ascii="Arial" w:hAnsi="Arial" w:cs="Arial"/>
          <w:b w:val="0"/>
          <w:sz w:val="22"/>
          <w:szCs w:val="22"/>
        </w:rPr>
        <w:t xml:space="preserve">Pelo presente vimos apresentar aos demais pares desta colenda Casa das Leis projeto de resolução objetivando atualizar e modernizar o nosso atual regimento interno. </w:t>
      </w:r>
    </w:p>
    <w:p w:rsidR="001028E5" w:rsidRPr="001028E5" w:rsidRDefault="001028E5" w:rsidP="001028E5">
      <w:pPr>
        <w:pStyle w:val="Corpodetexto"/>
        <w:tabs>
          <w:tab w:val="left" w:pos="-720"/>
          <w:tab w:val="left" w:pos="180"/>
          <w:tab w:val="left" w:pos="540"/>
          <w:tab w:val="left" w:pos="567"/>
          <w:tab w:val="left" w:pos="900"/>
          <w:tab w:val="left" w:pos="9356"/>
          <w:tab w:val="left" w:pos="10490"/>
          <w:tab w:val="left" w:pos="11340"/>
        </w:tabs>
        <w:ind w:right="425" w:firstLine="1134"/>
        <w:jc w:val="both"/>
        <w:rPr>
          <w:rFonts w:ascii="Arial" w:hAnsi="Arial" w:cs="Arial"/>
          <w:b w:val="0"/>
          <w:sz w:val="22"/>
          <w:szCs w:val="22"/>
        </w:rPr>
      </w:pPr>
      <w:r w:rsidRPr="001028E5">
        <w:rPr>
          <w:rFonts w:ascii="Arial" w:hAnsi="Arial" w:cs="Arial"/>
          <w:b w:val="0"/>
          <w:sz w:val="22"/>
          <w:szCs w:val="22"/>
        </w:rPr>
        <w:t>Com o passar dos anos a desatualização dos termos e da legislação ora implantada no atual regimento necessita ser revista e atualizada, assim esta Comissão, juntamente com o apoio técnico da Assessoria Externa e os Servidores desta Casa buscamos através deste projeto modernizar o nosso regimento, reduzir o número de Comissões, sem diminuir a representatividade, devido à redução do número de Vereadores, criar regramentos mais específicos e claros para as tramitações e votações adequando o texto as legislações Federal, Estadual e Municipal, normatizando com mais clareza as Sessões e Proposições, com o objetivo de facilitar a aplicação deste regimento e o entendimento pelos Edis.</w:t>
      </w:r>
    </w:p>
    <w:p w:rsidR="001028E5" w:rsidRPr="001028E5" w:rsidRDefault="001028E5" w:rsidP="001028E5">
      <w:pPr>
        <w:pStyle w:val="Corpodetexto"/>
        <w:tabs>
          <w:tab w:val="left" w:pos="-720"/>
          <w:tab w:val="left" w:pos="180"/>
          <w:tab w:val="left" w:pos="540"/>
          <w:tab w:val="left" w:pos="567"/>
          <w:tab w:val="left" w:pos="900"/>
          <w:tab w:val="left" w:pos="9356"/>
          <w:tab w:val="left" w:pos="10490"/>
          <w:tab w:val="left" w:pos="11340"/>
        </w:tabs>
        <w:ind w:right="425" w:firstLine="1134"/>
        <w:jc w:val="both"/>
        <w:rPr>
          <w:rFonts w:ascii="Arial" w:hAnsi="Arial" w:cs="Arial"/>
          <w:b w:val="0"/>
          <w:sz w:val="22"/>
          <w:szCs w:val="22"/>
        </w:rPr>
      </w:pPr>
      <w:r w:rsidRPr="001028E5">
        <w:rPr>
          <w:rFonts w:ascii="Arial" w:hAnsi="Arial" w:cs="Arial"/>
          <w:b w:val="0"/>
          <w:sz w:val="22"/>
          <w:szCs w:val="22"/>
        </w:rPr>
        <w:t>Pelo exposto contamos com a aprovação pelos demais pares.</w:t>
      </w:r>
    </w:p>
    <w:p w:rsidR="001028E5" w:rsidRPr="001028E5" w:rsidRDefault="001028E5" w:rsidP="001028E5">
      <w:pPr>
        <w:pStyle w:val="Corpodetexto"/>
        <w:tabs>
          <w:tab w:val="left" w:pos="-720"/>
          <w:tab w:val="left" w:pos="540"/>
          <w:tab w:val="left" w:pos="567"/>
          <w:tab w:val="left" w:pos="900"/>
          <w:tab w:val="left" w:pos="9356"/>
          <w:tab w:val="left" w:pos="10490"/>
          <w:tab w:val="left" w:pos="11340"/>
        </w:tabs>
        <w:ind w:right="425" w:firstLine="1134"/>
        <w:jc w:val="both"/>
        <w:rPr>
          <w:rFonts w:ascii="Arial" w:hAnsi="Arial" w:cs="Arial"/>
          <w:b w:val="0"/>
          <w:sz w:val="22"/>
          <w:szCs w:val="22"/>
        </w:rPr>
      </w:pPr>
    </w:p>
    <w:p w:rsidR="001028E5" w:rsidRPr="001028E5" w:rsidRDefault="001028E5" w:rsidP="001028E5">
      <w:pPr>
        <w:pStyle w:val="Corpodetexto"/>
        <w:tabs>
          <w:tab w:val="left" w:pos="-720"/>
          <w:tab w:val="left" w:pos="540"/>
          <w:tab w:val="left" w:pos="567"/>
          <w:tab w:val="left" w:pos="900"/>
          <w:tab w:val="left" w:pos="9356"/>
          <w:tab w:val="left" w:pos="10490"/>
          <w:tab w:val="left" w:pos="11340"/>
        </w:tabs>
        <w:ind w:right="425" w:firstLine="1134"/>
        <w:jc w:val="both"/>
        <w:rPr>
          <w:rFonts w:ascii="Arial" w:hAnsi="Arial" w:cs="Arial"/>
          <w:b w:val="0"/>
          <w:sz w:val="22"/>
          <w:szCs w:val="22"/>
        </w:rPr>
      </w:pPr>
      <w:r w:rsidRPr="001028E5">
        <w:rPr>
          <w:rFonts w:ascii="Arial" w:hAnsi="Arial" w:cs="Arial"/>
          <w:b w:val="0"/>
          <w:sz w:val="22"/>
          <w:szCs w:val="22"/>
        </w:rPr>
        <w:t>SALA DAS SESSÕES GENERAL JOÃO MANOEL DE LIMA E SILVA, 25 DE AGOSTO DE 2020.</w:t>
      </w:r>
    </w:p>
    <w:p w:rsidR="001028E5" w:rsidRPr="001028E5" w:rsidRDefault="001028E5" w:rsidP="001028E5">
      <w:pPr>
        <w:pStyle w:val="Corpodetexto"/>
        <w:tabs>
          <w:tab w:val="left" w:pos="-720"/>
          <w:tab w:val="left" w:pos="180"/>
          <w:tab w:val="left" w:pos="540"/>
          <w:tab w:val="left" w:pos="567"/>
          <w:tab w:val="left" w:pos="900"/>
          <w:tab w:val="left" w:pos="9356"/>
          <w:tab w:val="left" w:pos="10490"/>
          <w:tab w:val="left" w:pos="11340"/>
        </w:tabs>
        <w:ind w:right="425" w:firstLine="1134"/>
        <w:jc w:val="both"/>
        <w:rPr>
          <w:rFonts w:ascii="Arial" w:hAnsi="Arial" w:cs="Arial"/>
          <w:b w:val="0"/>
          <w:sz w:val="22"/>
          <w:szCs w:val="22"/>
        </w:rPr>
      </w:pPr>
    </w:p>
    <w:p w:rsidR="001028E5" w:rsidRPr="001028E5" w:rsidRDefault="001028E5" w:rsidP="001028E5">
      <w:pPr>
        <w:pStyle w:val="Corpodetexto"/>
        <w:tabs>
          <w:tab w:val="left" w:pos="-720"/>
          <w:tab w:val="left" w:pos="180"/>
          <w:tab w:val="left" w:pos="540"/>
          <w:tab w:val="left" w:pos="567"/>
          <w:tab w:val="left" w:pos="900"/>
          <w:tab w:val="left" w:pos="9356"/>
          <w:tab w:val="left" w:pos="10490"/>
          <w:tab w:val="left" w:pos="11340"/>
        </w:tabs>
        <w:ind w:right="425" w:firstLine="1134"/>
        <w:jc w:val="both"/>
        <w:rPr>
          <w:rFonts w:ascii="Arial" w:hAnsi="Arial" w:cs="Arial"/>
          <w:b w:val="0"/>
          <w:sz w:val="22"/>
          <w:szCs w:val="22"/>
        </w:rPr>
      </w:pPr>
      <w:r w:rsidRPr="001028E5">
        <w:rPr>
          <w:rFonts w:ascii="Arial" w:hAnsi="Arial" w:cs="Arial"/>
          <w:b w:val="0"/>
          <w:sz w:val="22"/>
          <w:szCs w:val="22"/>
        </w:rPr>
        <w:t>Márcia Gervásio-MDB                              Mariano Teixeira-PP</w:t>
      </w:r>
    </w:p>
    <w:p w:rsidR="001028E5" w:rsidRPr="001028E5" w:rsidRDefault="001028E5" w:rsidP="001028E5">
      <w:pPr>
        <w:pStyle w:val="Corpodetexto"/>
        <w:tabs>
          <w:tab w:val="left" w:pos="-720"/>
          <w:tab w:val="left" w:pos="180"/>
          <w:tab w:val="left" w:pos="540"/>
          <w:tab w:val="left" w:pos="567"/>
          <w:tab w:val="left" w:pos="900"/>
          <w:tab w:val="left" w:pos="9356"/>
          <w:tab w:val="left" w:pos="10490"/>
          <w:tab w:val="left" w:pos="11340"/>
        </w:tabs>
        <w:ind w:right="425" w:firstLine="1134"/>
        <w:jc w:val="both"/>
        <w:rPr>
          <w:rFonts w:ascii="Arial" w:hAnsi="Arial" w:cs="Arial"/>
          <w:b w:val="0"/>
          <w:sz w:val="22"/>
          <w:szCs w:val="22"/>
        </w:rPr>
      </w:pPr>
    </w:p>
    <w:p w:rsidR="001028E5" w:rsidRPr="001028E5" w:rsidRDefault="001028E5" w:rsidP="001028E5">
      <w:pPr>
        <w:pStyle w:val="Corpodetexto"/>
        <w:tabs>
          <w:tab w:val="left" w:pos="-720"/>
          <w:tab w:val="left" w:pos="180"/>
          <w:tab w:val="left" w:pos="540"/>
          <w:tab w:val="left" w:pos="567"/>
          <w:tab w:val="left" w:pos="900"/>
          <w:tab w:val="left" w:pos="9356"/>
          <w:tab w:val="left" w:pos="10490"/>
          <w:tab w:val="left" w:pos="11340"/>
        </w:tabs>
        <w:ind w:right="425" w:firstLine="1134"/>
        <w:jc w:val="both"/>
        <w:rPr>
          <w:rFonts w:ascii="Arial" w:hAnsi="Arial" w:cs="Arial"/>
          <w:b w:val="0"/>
          <w:sz w:val="22"/>
          <w:szCs w:val="22"/>
        </w:rPr>
      </w:pPr>
    </w:p>
    <w:p w:rsidR="001028E5" w:rsidRPr="001028E5" w:rsidRDefault="001028E5" w:rsidP="001028E5">
      <w:pPr>
        <w:pStyle w:val="Corpodetexto"/>
        <w:tabs>
          <w:tab w:val="left" w:pos="-720"/>
          <w:tab w:val="left" w:pos="180"/>
          <w:tab w:val="left" w:pos="540"/>
          <w:tab w:val="left" w:pos="567"/>
          <w:tab w:val="left" w:pos="900"/>
          <w:tab w:val="left" w:pos="9356"/>
          <w:tab w:val="left" w:pos="10490"/>
          <w:tab w:val="left" w:pos="11340"/>
        </w:tabs>
        <w:ind w:right="425" w:firstLine="1134"/>
        <w:jc w:val="both"/>
        <w:rPr>
          <w:rFonts w:ascii="Arial" w:hAnsi="Arial" w:cs="Arial"/>
          <w:b w:val="0"/>
          <w:sz w:val="22"/>
          <w:szCs w:val="22"/>
        </w:rPr>
      </w:pPr>
      <w:r w:rsidRPr="001028E5">
        <w:rPr>
          <w:rFonts w:ascii="Arial" w:hAnsi="Arial" w:cs="Arial"/>
          <w:b w:val="0"/>
          <w:sz w:val="22"/>
          <w:szCs w:val="22"/>
        </w:rPr>
        <w:t>Marco Vivian-MDB                                 Luis Fernando Torres-PT</w:t>
      </w:r>
    </w:p>
    <w:p w:rsidR="00074A5E" w:rsidRPr="001028E5" w:rsidRDefault="00074A5E" w:rsidP="001028E5">
      <w:pPr>
        <w:rPr>
          <w:sz w:val="22"/>
          <w:szCs w:val="22"/>
        </w:rPr>
      </w:pPr>
    </w:p>
    <w:sectPr w:rsidR="00074A5E" w:rsidRPr="001028E5" w:rsidSect="001028E5">
      <w:headerReference w:type="default" r:id="rId7"/>
      <w:footerReference w:type="even" r:id="rId8"/>
      <w:footerReference w:type="default" r:id="rId9"/>
      <w:pgSz w:w="11907" w:h="16840" w:code="9"/>
      <w:pgMar w:top="567" w:right="567" w:bottom="567" w:left="567" w:header="125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110" w:rsidRDefault="00016110">
      <w:pPr>
        <w:spacing w:after="0"/>
      </w:pPr>
      <w:r>
        <w:separator/>
      </w:r>
    </w:p>
  </w:endnote>
  <w:endnote w:type="continuationSeparator" w:id="0">
    <w:p w:rsidR="00016110" w:rsidRDefault="000161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venir Lt BT">
    <w:altName w:val="Times New Roman"/>
    <w:charset w:val="00"/>
    <w:family w:val="roman"/>
    <w:pitch w:val="variable"/>
    <w:sig w:usb0="00000007" w:usb1="00000000" w:usb2="00000000" w:usb3="00000000" w:csb0="0000001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2D1" w:rsidRDefault="001028E5" w:rsidP="003B2FF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102D1" w:rsidRDefault="00016110" w:rsidP="00E2149A">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2D1" w:rsidRDefault="001028E5" w:rsidP="003B2FF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6363B">
      <w:rPr>
        <w:rStyle w:val="Nmerodepgina"/>
        <w:noProof/>
      </w:rPr>
      <w:t>1</w:t>
    </w:r>
    <w:r>
      <w:rPr>
        <w:rStyle w:val="Nmerodepgina"/>
      </w:rPr>
      <w:fldChar w:fldCharType="end"/>
    </w:r>
  </w:p>
  <w:p w:rsidR="00E102D1" w:rsidRPr="00156351" w:rsidRDefault="001028E5" w:rsidP="00E2149A">
    <w:pPr>
      <w:pStyle w:val="Rodap"/>
      <w:spacing w:after="0"/>
      <w:ind w:right="360" w:firstLine="0"/>
      <w:jc w:val="center"/>
      <w:rPr>
        <w:rFonts w:ascii="Arial" w:hAnsi="Arial" w:cs="Arial"/>
        <w:color w:val="000000"/>
        <w:sz w:val="22"/>
        <w:szCs w:val="22"/>
      </w:rPr>
    </w:pPr>
    <w:r>
      <w:rPr>
        <w:rFonts w:ascii="Arial" w:hAnsi="Arial" w:cs="Arial"/>
        <w:color w:val="000000"/>
        <w:sz w:val="22"/>
        <w:szCs w:val="22"/>
      </w:rPr>
      <w:t xml:space="preserve">  </w:t>
    </w:r>
    <w:r w:rsidRPr="00156351">
      <w:rPr>
        <w:rFonts w:ascii="Arial" w:hAnsi="Arial" w:cs="Arial"/>
        <w:color w:val="000000"/>
        <w:sz w:val="22"/>
        <w:szCs w:val="22"/>
      </w:rPr>
      <w:t>Rua Barão de Caçapava, 621 – CEP 96.570-000 – Caçapava do Sul - RS</w:t>
    </w:r>
  </w:p>
  <w:p w:rsidR="00E102D1" w:rsidRPr="00156351" w:rsidRDefault="001028E5" w:rsidP="00156351">
    <w:pPr>
      <w:pStyle w:val="Rodap"/>
      <w:spacing w:after="0"/>
      <w:ind w:firstLine="0"/>
      <w:jc w:val="center"/>
      <w:rPr>
        <w:rFonts w:ascii="Arial" w:hAnsi="Arial" w:cs="Arial"/>
        <w:color w:val="000000"/>
        <w:sz w:val="22"/>
        <w:szCs w:val="22"/>
        <w:lang w:val="en-US"/>
      </w:rPr>
    </w:pPr>
    <w:r w:rsidRPr="00156351">
      <w:rPr>
        <w:rFonts w:ascii="Arial" w:hAnsi="Arial" w:cs="Arial"/>
        <w:color w:val="000000"/>
        <w:sz w:val="22"/>
        <w:szCs w:val="22"/>
        <w:lang w:val="en-US"/>
      </w:rPr>
      <w:t xml:space="preserve">Internet: </w:t>
    </w:r>
    <w:hyperlink r:id="rId1" w:history="1">
      <w:r w:rsidRPr="00156351">
        <w:rPr>
          <w:rStyle w:val="Hyperlink"/>
          <w:rFonts w:ascii="Arial" w:hAnsi="Arial" w:cs="Arial"/>
          <w:color w:val="000000"/>
          <w:sz w:val="22"/>
          <w:szCs w:val="22"/>
          <w:lang w:val="en-US"/>
        </w:rPr>
        <w:t>www.cacapava.rs.gov.br</w:t>
      </w:r>
    </w:hyperlink>
    <w:r w:rsidRPr="00156351">
      <w:rPr>
        <w:rFonts w:ascii="Arial" w:hAnsi="Arial" w:cs="Arial"/>
        <w:color w:val="000000"/>
        <w:sz w:val="22"/>
        <w:szCs w:val="22"/>
        <w:lang w:val="en-US"/>
      </w:rPr>
      <w:t xml:space="preserve"> Email: </w:t>
    </w:r>
    <w:hyperlink r:id="rId2" w:history="1">
      <w:r w:rsidRPr="00156351">
        <w:rPr>
          <w:rStyle w:val="Hyperlink"/>
          <w:rFonts w:ascii="Arial" w:hAnsi="Arial" w:cs="Arial"/>
          <w:color w:val="000000"/>
          <w:sz w:val="22"/>
          <w:szCs w:val="22"/>
          <w:lang w:val="en-US"/>
        </w:rPr>
        <w:t>contato@cacapava.rs.gov.br</w:t>
      </w:r>
    </w:hyperlink>
  </w:p>
  <w:p w:rsidR="00E102D1" w:rsidRPr="00156351" w:rsidRDefault="001028E5" w:rsidP="00156351">
    <w:pPr>
      <w:pStyle w:val="Rodap"/>
      <w:spacing w:after="0"/>
      <w:ind w:firstLine="0"/>
      <w:jc w:val="center"/>
      <w:rPr>
        <w:rFonts w:ascii="Arial" w:hAnsi="Arial" w:cs="Arial"/>
        <w:color w:val="000000"/>
        <w:sz w:val="22"/>
        <w:szCs w:val="22"/>
        <w:lang w:val="en-US"/>
      </w:rPr>
    </w:pPr>
    <w:r w:rsidRPr="00156351">
      <w:rPr>
        <w:rFonts w:ascii="Arial" w:hAnsi="Arial" w:cs="Arial"/>
        <w:color w:val="000000"/>
        <w:sz w:val="22"/>
        <w:szCs w:val="22"/>
        <w:lang w:val="en-US"/>
      </w:rPr>
      <w:t>Fone: (55) 281-2044 / 2428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110" w:rsidRDefault="00016110">
      <w:pPr>
        <w:spacing w:after="0"/>
      </w:pPr>
      <w:r>
        <w:separator/>
      </w:r>
    </w:p>
  </w:footnote>
  <w:footnote w:type="continuationSeparator" w:id="0">
    <w:p w:rsidR="00016110" w:rsidRDefault="0001611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1435"/>
      <w:gridCol w:w="7545"/>
    </w:tblGrid>
    <w:tr w:rsidR="00E102D1">
      <w:tc>
        <w:tcPr>
          <w:tcW w:w="1435" w:type="dxa"/>
        </w:tcPr>
        <w:p w:rsidR="00E102D1" w:rsidRDefault="001028E5" w:rsidP="005D4824">
          <w:pPr>
            <w:pStyle w:val="Cabealho"/>
            <w:spacing w:after="0"/>
            <w:ind w:firstLine="0"/>
          </w:pPr>
          <w:r>
            <w:rPr>
              <w:noProof/>
            </w:rPr>
            <w:drawing>
              <wp:inline distT="0" distB="0" distL="0" distR="0" wp14:anchorId="5342D3DD" wp14:editId="45C69D53">
                <wp:extent cx="623570" cy="754380"/>
                <wp:effectExtent l="0" t="0" r="5080" b="7620"/>
                <wp:docPr id="1" name="Imagem 1" descr="Descrição: brasao cacapava do s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brasao cacapava do sul"/>
                        <pic:cNvPicPr>
                          <a:picLocks noChangeAspect="1" noChangeArrowheads="1"/>
                        </pic:cNvPicPr>
                      </pic:nvPicPr>
                      <pic:blipFill>
                        <a:blip r:embed="rId1">
                          <a:lum contrast="36000"/>
                          <a:grayscl/>
                          <a:extLst>
                            <a:ext uri="{28A0092B-C50C-407E-A947-70E740481C1C}">
                              <a14:useLocalDpi xmlns:a14="http://schemas.microsoft.com/office/drawing/2010/main" val="0"/>
                            </a:ext>
                          </a:extLst>
                        </a:blip>
                        <a:srcRect/>
                        <a:stretch>
                          <a:fillRect/>
                        </a:stretch>
                      </pic:blipFill>
                      <pic:spPr bwMode="auto">
                        <a:xfrm>
                          <a:off x="0" y="0"/>
                          <a:ext cx="623570" cy="754380"/>
                        </a:xfrm>
                        <a:prstGeom prst="rect">
                          <a:avLst/>
                        </a:prstGeom>
                        <a:noFill/>
                        <a:ln>
                          <a:noFill/>
                        </a:ln>
                      </pic:spPr>
                    </pic:pic>
                  </a:graphicData>
                </a:graphic>
              </wp:inline>
            </w:drawing>
          </w:r>
        </w:p>
      </w:tc>
      <w:tc>
        <w:tcPr>
          <w:tcW w:w="7545" w:type="dxa"/>
        </w:tcPr>
        <w:p w:rsidR="00E102D1" w:rsidRPr="005D4824" w:rsidRDefault="001028E5" w:rsidP="005D4824">
          <w:pPr>
            <w:pStyle w:val="Cabealho"/>
            <w:spacing w:after="0"/>
            <w:ind w:firstLine="0"/>
            <w:jc w:val="center"/>
            <w:rPr>
              <w:rFonts w:ascii="Arial" w:hAnsi="Arial" w:cs="Arial"/>
              <w:b/>
              <w:sz w:val="64"/>
              <w:szCs w:val="64"/>
            </w:rPr>
          </w:pPr>
          <w:r w:rsidRPr="005D4824">
            <w:rPr>
              <w:rFonts w:ascii="Arial" w:hAnsi="Arial" w:cs="Arial"/>
              <w:b/>
              <w:sz w:val="64"/>
              <w:szCs w:val="64"/>
            </w:rPr>
            <w:t>PODER LEGISLATIVO</w:t>
          </w:r>
        </w:p>
        <w:p w:rsidR="00E102D1" w:rsidRPr="005D4824" w:rsidRDefault="001028E5" w:rsidP="005D4824">
          <w:pPr>
            <w:pStyle w:val="Cabealho"/>
            <w:spacing w:after="0"/>
            <w:ind w:hanging="31"/>
            <w:jc w:val="center"/>
            <w:rPr>
              <w:rFonts w:ascii="Arial" w:hAnsi="Arial" w:cs="Arial"/>
              <w:sz w:val="34"/>
              <w:szCs w:val="34"/>
            </w:rPr>
          </w:pPr>
          <w:r w:rsidRPr="005D4824">
            <w:rPr>
              <w:rFonts w:ascii="Arial" w:hAnsi="Arial" w:cs="Arial"/>
              <w:sz w:val="34"/>
              <w:szCs w:val="34"/>
            </w:rPr>
            <w:t>CÂMARA MUNICIPAL DE VEREADORES</w:t>
          </w:r>
        </w:p>
        <w:p w:rsidR="00E102D1" w:rsidRDefault="001028E5" w:rsidP="005D4824">
          <w:pPr>
            <w:pStyle w:val="Cabealho"/>
            <w:spacing w:after="0"/>
            <w:ind w:hanging="31"/>
            <w:jc w:val="center"/>
          </w:pPr>
          <w:r w:rsidRPr="005D4824">
            <w:rPr>
              <w:rFonts w:ascii="Arial" w:hAnsi="Arial" w:cs="Arial"/>
            </w:rPr>
            <w:t>Caçapava do Sul – RS – Capital Farroupilha</w:t>
          </w:r>
        </w:p>
      </w:tc>
    </w:tr>
  </w:tbl>
  <w:p w:rsidR="00E102D1" w:rsidRDefault="00016110" w:rsidP="00156351">
    <w:pPr>
      <w:pStyle w:val="Cabealho"/>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444DFF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39401D1A"/>
    <w:multiLevelType w:val="hybridMultilevel"/>
    <w:tmpl w:val="4E52075A"/>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2">
    <w:nsid w:val="3D3548B2"/>
    <w:multiLevelType w:val="hybridMultilevel"/>
    <w:tmpl w:val="5DAE4078"/>
    <w:lvl w:ilvl="0" w:tplc="27DEEF8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nsid w:val="4CB92599"/>
    <w:multiLevelType w:val="hybridMultilevel"/>
    <w:tmpl w:val="326CE7CC"/>
    <w:lvl w:ilvl="0" w:tplc="47141C2C">
      <w:numFmt w:val="bullet"/>
      <w:lvlText w:val="-"/>
      <w:lvlJc w:val="left"/>
      <w:pPr>
        <w:tabs>
          <w:tab w:val="num" w:pos="1834"/>
        </w:tabs>
        <w:ind w:left="1834" w:hanging="360"/>
      </w:pPr>
      <w:rPr>
        <w:rFonts w:ascii="Times New Roman" w:eastAsia="Times New Roman" w:hAnsi="Times New Roman" w:cs="Times New Roman" w:hint="default"/>
      </w:rPr>
    </w:lvl>
    <w:lvl w:ilvl="1" w:tplc="04160003" w:tentative="1">
      <w:start w:val="1"/>
      <w:numFmt w:val="bullet"/>
      <w:lvlText w:val="o"/>
      <w:lvlJc w:val="left"/>
      <w:pPr>
        <w:tabs>
          <w:tab w:val="num" w:pos="2554"/>
        </w:tabs>
        <w:ind w:left="2554" w:hanging="360"/>
      </w:pPr>
      <w:rPr>
        <w:rFonts w:ascii="Courier New" w:hAnsi="Courier New" w:hint="default"/>
      </w:rPr>
    </w:lvl>
    <w:lvl w:ilvl="2" w:tplc="04160005" w:tentative="1">
      <w:start w:val="1"/>
      <w:numFmt w:val="bullet"/>
      <w:lvlText w:val=""/>
      <w:lvlJc w:val="left"/>
      <w:pPr>
        <w:tabs>
          <w:tab w:val="num" w:pos="3274"/>
        </w:tabs>
        <w:ind w:left="3274" w:hanging="360"/>
      </w:pPr>
      <w:rPr>
        <w:rFonts w:ascii="Wingdings" w:hAnsi="Wingdings" w:hint="default"/>
      </w:rPr>
    </w:lvl>
    <w:lvl w:ilvl="3" w:tplc="04160001" w:tentative="1">
      <w:start w:val="1"/>
      <w:numFmt w:val="bullet"/>
      <w:lvlText w:val=""/>
      <w:lvlJc w:val="left"/>
      <w:pPr>
        <w:tabs>
          <w:tab w:val="num" w:pos="3994"/>
        </w:tabs>
        <w:ind w:left="3994" w:hanging="360"/>
      </w:pPr>
      <w:rPr>
        <w:rFonts w:ascii="Symbol" w:hAnsi="Symbol" w:hint="default"/>
      </w:rPr>
    </w:lvl>
    <w:lvl w:ilvl="4" w:tplc="04160003" w:tentative="1">
      <w:start w:val="1"/>
      <w:numFmt w:val="bullet"/>
      <w:lvlText w:val="o"/>
      <w:lvlJc w:val="left"/>
      <w:pPr>
        <w:tabs>
          <w:tab w:val="num" w:pos="4714"/>
        </w:tabs>
        <w:ind w:left="4714" w:hanging="360"/>
      </w:pPr>
      <w:rPr>
        <w:rFonts w:ascii="Courier New" w:hAnsi="Courier New" w:hint="default"/>
      </w:rPr>
    </w:lvl>
    <w:lvl w:ilvl="5" w:tplc="04160005" w:tentative="1">
      <w:start w:val="1"/>
      <w:numFmt w:val="bullet"/>
      <w:lvlText w:val=""/>
      <w:lvlJc w:val="left"/>
      <w:pPr>
        <w:tabs>
          <w:tab w:val="num" w:pos="5434"/>
        </w:tabs>
        <w:ind w:left="5434" w:hanging="360"/>
      </w:pPr>
      <w:rPr>
        <w:rFonts w:ascii="Wingdings" w:hAnsi="Wingdings" w:hint="default"/>
      </w:rPr>
    </w:lvl>
    <w:lvl w:ilvl="6" w:tplc="04160001" w:tentative="1">
      <w:start w:val="1"/>
      <w:numFmt w:val="bullet"/>
      <w:lvlText w:val=""/>
      <w:lvlJc w:val="left"/>
      <w:pPr>
        <w:tabs>
          <w:tab w:val="num" w:pos="6154"/>
        </w:tabs>
        <w:ind w:left="6154" w:hanging="360"/>
      </w:pPr>
      <w:rPr>
        <w:rFonts w:ascii="Symbol" w:hAnsi="Symbol" w:hint="default"/>
      </w:rPr>
    </w:lvl>
    <w:lvl w:ilvl="7" w:tplc="04160003" w:tentative="1">
      <w:start w:val="1"/>
      <w:numFmt w:val="bullet"/>
      <w:lvlText w:val="o"/>
      <w:lvlJc w:val="left"/>
      <w:pPr>
        <w:tabs>
          <w:tab w:val="num" w:pos="6874"/>
        </w:tabs>
        <w:ind w:left="6874" w:hanging="360"/>
      </w:pPr>
      <w:rPr>
        <w:rFonts w:ascii="Courier New" w:hAnsi="Courier New" w:hint="default"/>
      </w:rPr>
    </w:lvl>
    <w:lvl w:ilvl="8" w:tplc="04160005" w:tentative="1">
      <w:start w:val="1"/>
      <w:numFmt w:val="bullet"/>
      <w:lvlText w:val=""/>
      <w:lvlJc w:val="left"/>
      <w:pPr>
        <w:tabs>
          <w:tab w:val="num" w:pos="7594"/>
        </w:tabs>
        <w:ind w:left="7594"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8E5"/>
    <w:rsid w:val="00016110"/>
    <w:rsid w:val="00074A5E"/>
    <w:rsid w:val="001028E5"/>
    <w:rsid w:val="00D636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86CEAD-9FA0-496E-9754-87200941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8E5"/>
    <w:pPr>
      <w:spacing w:after="120" w:line="240" w:lineRule="auto"/>
      <w:ind w:firstLine="1474"/>
      <w:jc w:val="both"/>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1028E5"/>
    <w:pPr>
      <w:keepNext/>
      <w:tabs>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spacing w:after="0"/>
      <w:ind w:firstLine="0"/>
      <w:outlineLvl w:val="1"/>
    </w:pPr>
    <w:rPr>
      <w:rFonts w:ascii="Arial" w:hAnsi="Arial"/>
      <w:b/>
      <w:sz w:val="28"/>
    </w:rPr>
  </w:style>
  <w:style w:type="paragraph" w:styleId="Ttulo4">
    <w:name w:val="heading 4"/>
    <w:basedOn w:val="Normal"/>
    <w:next w:val="Normal"/>
    <w:link w:val="Ttulo4Char"/>
    <w:qFormat/>
    <w:rsid w:val="001028E5"/>
    <w:pPr>
      <w:keepNext/>
      <w:tabs>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spacing w:after="0"/>
      <w:ind w:left="180" w:firstLine="0"/>
      <w:jc w:val="center"/>
      <w:outlineLvl w:val="3"/>
    </w:pPr>
    <w:rPr>
      <w:b/>
      <w:sz w:val="27"/>
    </w:rPr>
  </w:style>
  <w:style w:type="paragraph" w:styleId="Ttulo8">
    <w:name w:val="heading 8"/>
    <w:basedOn w:val="Normal"/>
    <w:next w:val="Normal"/>
    <w:link w:val="Ttulo8Char"/>
    <w:uiPriority w:val="9"/>
    <w:semiHidden/>
    <w:unhideWhenUsed/>
    <w:qFormat/>
    <w:rsid w:val="001028E5"/>
    <w:pPr>
      <w:keepNext/>
      <w:keepLines/>
      <w:spacing w:before="40" w:after="0" w:line="259" w:lineRule="auto"/>
      <w:ind w:firstLine="0"/>
      <w:jc w:val="left"/>
      <w:outlineLvl w:val="7"/>
    </w:pPr>
    <w:rPr>
      <w:rFonts w:ascii="Cambria" w:hAnsi="Cambria"/>
      <w:b/>
      <w:bCs/>
      <w:i/>
      <w:iCs/>
      <w:color w:val="244061"/>
      <w:sz w:val="22"/>
      <w:szCs w:val="22"/>
      <w:lang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028E5"/>
    <w:rPr>
      <w:rFonts w:ascii="Arial" w:eastAsia="Times New Roman" w:hAnsi="Arial" w:cs="Times New Roman"/>
      <w:b/>
      <w:sz w:val="28"/>
      <w:szCs w:val="24"/>
      <w:lang w:eastAsia="pt-BR"/>
    </w:rPr>
  </w:style>
  <w:style w:type="character" w:customStyle="1" w:styleId="Ttulo4Char">
    <w:name w:val="Título 4 Char"/>
    <w:basedOn w:val="Fontepargpadro"/>
    <w:link w:val="Ttulo4"/>
    <w:rsid w:val="001028E5"/>
    <w:rPr>
      <w:rFonts w:ascii="Times New Roman" w:eastAsia="Times New Roman" w:hAnsi="Times New Roman" w:cs="Times New Roman"/>
      <w:b/>
      <w:sz w:val="27"/>
      <w:szCs w:val="24"/>
      <w:lang w:eastAsia="pt-BR"/>
    </w:rPr>
  </w:style>
  <w:style w:type="character" w:customStyle="1" w:styleId="Ttulo8Char">
    <w:name w:val="Título 8 Char"/>
    <w:basedOn w:val="Fontepargpadro"/>
    <w:link w:val="Ttulo8"/>
    <w:uiPriority w:val="9"/>
    <w:semiHidden/>
    <w:rsid w:val="001028E5"/>
    <w:rPr>
      <w:rFonts w:ascii="Cambria" w:eastAsia="Times New Roman" w:hAnsi="Cambria" w:cs="Times New Roman"/>
      <w:b/>
      <w:bCs/>
      <w:i/>
      <w:iCs/>
      <w:color w:val="244061"/>
      <w:lang w:eastAsia="ja-JP"/>
    </w:rPr>
  </w:style>
  <w:style w:type="paragraph" w:styleId="Cabealho">
    <w:name w:val="header"/>
    <w:basedOn w:val="Normal"/>
    <w:link w:val="CabealhoChar"/>
    <w:rsid w:val="001028E5"/>
    <w:pPr>
      <w:tabs>
        <w:tab w:val="center" w:pos="4252"/>
        <w:tab w:val="right" w:pos="8504"/>
      </w:tabs>
    </w:pPr>
  </w:style>
  <w:style w:type="character" w:customStyle="1" w:styleId="CabealhoChar">
    <w:name w:val="Cabeçalho Char"/>
    <w:basedOn w:val="Fontepargpadro"/>
    <w:link w:val="Cabealho"/>
    <w:rsid w:val="001028E5"/>
    <w:rPr>
      <w:rFonts w:ascii="Times New Roman" w:eastAsia="Times New Roman" w:hAnsi="Times New Roman" w:cs="Times New Roman"/>
      <w:sz w:val="24"/>
      <w:szCs w:val="24"/>
      <w:lang w:eastAsia="pt-BR"/>
    </w:rPr>
  </w:style>
  <w:style w:type="paragraph" w:styleId="Rodap">
    <w:name w:val="footer"/>
    <w:basedOn w:val="Normal"/>
    <w:link w:val="RodapChar"/>
    <w:rsid w:val="001028E5"/>
    <w:pPr>
      <w:tabs>
        <w:tab w:val="center" w:pos="4252"/>
        <w:tab w:val="right" w:pos="8504"/>
      </w:tabs>
    </w:pPr>
  </w:style>
  <w:style w:type="character" w:customStyle="1" w:styleId="RodapChar">
    <w:name w:val="Rodapé Char"/>
    <w:basedOn w:val="Fontepargpadro"/>
    <w:link w:val="Rodap"/>
    <w:rsid w:val="001028E5"/>
    <w:rPr>
      <w:rFonts w:ascii="Times New Roman" w:eastAsia="Times New Roman" w:hAnsi="Times New Roman" w:cs="Times New Roman"/>
      <w:sz w:val="24"/>
      <w:szCs w:val="24"/>
      <w:lang w:eastAsia="pt-BR"/>
    </w:rPr>
  </w:style>
  <w:style w:type="table" w:styleId="Tabelacomgrade">
    <w:name w:val="Table Grid"/>
    <w:basedOn w:val="Tabelanormal"/>
    <w:rsid w:val="001028E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8E5"/>
    <w:rPr>
      <w:color w:val="0000FF"/>
      <w:u w:val="single"/>
    </w:rPr>
  </w:style>
  <w:style w:type="paragraph" w:styleId="Textodebalo">
    <w:name w:val="Balloon Text"/>
    <w:basedOn w:val="Normal"/>
    <w:link w:val="TextodebaloChar"/>
    <w:uiPriority w:val="99"/>
    <w:semiHidden/>
    <w:rsid w:val="001028E5"/>
    <w:rPr>
      <w:rFonts w:ascii="Tahoma" w:hAnsi="Tahoma" w:cs="Tahoma"/>
      <w:sz w:val="16"/>
      <w:szCs w:val="16"/>
    </w:rPr>
  </w:style>
  <w:style w:type="character" w:customStyle="1" w:styleId="TextodebaloChar">
    <w:name w:val="Texto de balão Char"/>
    <w:basedOn w:val="Fontepargpadro"/>
    <w:link w:val="Textodebalo"/>
    <w:uiPriority w:val="99"/>
    <w:semiHidden/>
    <w:rsid w:val="001028E5"/>
    <w:rPr>
      <w:rFonts w:ascii="Tahoma" w:eastAsia="Times New Roman" w:hAnsi="Tahoma" w:cs="Tahoma"/>
      <w:sz w:val="16"/>
      <w:szCs w:val="16"/>
      <w:lang w:eastAsia="pt-BR"/>
    </w:rPr>
  </w:style>
  <w:style w:type="paragraph" w:styleId="Corpodetexto">
    <w:name w:val="Body Text"/>
    <w:basedOn w:val="Normal"/>
    <w:link w:val="CorpodetextoChar"/>
    <w:rsid w:val="001028E5"/>
    <w:pPr>
      <w:spacing w:after="0"/>
      <w:ind w:firstLine="0"/>
      <w:jc w:val="left"/>
    </w:pPr>
    <w:rPr>
      <w:b/>
      <w:sz w:val="26"/>
    </w:rPr>
  </w:style>
  <w:style w:type="character" w:customStyle="1" w:styleId="CorpodetextoChar">
    <w:name w:val="Corpo de texto Char"/>
    <w:basedOn w:val="Fontepargpadro"/>
    <w:link w:val="Corpodetexto"/>
    <w:rsid w:val="001028E5"/>
    <w:rPr>
      <w:rFonts w:ascii="Times New Roman" w:eastAsia="Times New Roman" w:hAnsi="Times New Roman" w:cs="Times New Roman"/>
      <w:b/>
      <w:sz w:val="26"/>
      <w:szCs w:val="24"/>
      <w:lang w:eastAsia="pt-BR"/>
    </w:rPr>
  </w:style>
  <w:style w:type="paragraph" w:styleId="Recuodecorpodetexto">
    <w:name w:val="Body Text Indent"/>
    <w:basedOn w:val="Normal"/>
    <w:link w:val="RecuodecorpodetextoChar"/>
    <w:rsid w:val="001028E5"/>
    <w:pPr>
      <w:spacing w:after="0"/>
      <w:ind w:firstLine="0"/>
      <w:jc w:val="left"/>
    </w:pPr>
    <w:rPr>
      <w:sz w:val="28"/>
    </w:rPr>
  </w:style>
  <w:style w:type="character" w:customStyle="1" w:styleId="RecuodecorpodetextoChar">
    <w:name w:val="Recuo de corpo de texto Char"/>
    <w:basedOn w:val="Fontepargpadro"/>
    <w:link w:val="Recuodecorpodetexto"/>
    <w:rsid w:val="001028E5"/>
    <w:rPr>
      <w:rFonts w:ascii="Times New Roman" w:eastAsia="Times New Roman" w:hAnsi="Times New Roman" w:cs="Times New Roman"/>
      <w:sz w:val="28"/>
      <w:szCs w:val="24"/>
      <w:lang w:eastAsia="pt-BR"/>
    </w:rPr>
  </w:style>
  <w:style w:type="paragraph" w:styleId="Recuodecorpodetexto2">
    <w:name w:val="Body Text Indent 2"/>
    <w:basedOn w:val="Normal"/>
    <w:link w:val="Recuodecorpodetexto2Char"/>
    <w:rsid w:val="001028E5"/>
    <w:pPr>
      <w:tabs>
        <w:tab w:val="left" w:pos="0"/>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spacing w:after="0"/>
      <w:ind w:left="3024" w:firstLine="0"/>
    </w:pPr>
    <w:rPr>
      <w:rFonts w:ascii="Arial" w:hAnsi="Arial"/>
      <w:b/>
      <w:sz w:val="28"/>
    </w:rPr>
  </w:style>
  <w:style w:type="character" w:customStyle="1" w:styleId="Recuodecorpodetexto2Char">
    <w:name w:val="Recuo de corpo de texto 2 Char"/>
    <w:basedOn w:val="Fontepargpadro"/>
    <w:link w:val="Recuodecorpodetexto2"/>
    <w:rsid w:val="001028E5"/>
    <w:rPr>
      <w:rFonts w:ascii="Arial" w:eastAsia="Times New Roman" w:hAnsi="Arial" w:cs="Times New Roman"/>
      <w:b/>
      <w:sz w:val="28"/>
      <w:szCs w:val="24"/>
      <w:lang w:eastAsia="pt-BR"/>
    </w:rPr>
  </w:style>
  <w:style w:type="character" w:styleId="Nmerodepgina">
    <w:name w:val="page number"/>
    <w:basedOn w:val="Fontepargpadro"/>
    <w:rsid w:val="001028E5"/>
  </w:style>
  <w:style w:type="paragraph" w:styleId="Commarcadores">
    <w:name w:val="List Bullet"/>
    <w:basedOn w:val="Normal"/>
    <w:rsid w:val="001028E5"/>
    <w:pPr>
      <w:numPr>
        <w:numId w:val="2"/>
      </w:numPr>
    </w:pPr>
  </w:style>
  <w:style w:type="character" w:styleId="TextodoEspaoReservado">
    <w:name w:val="Placeholder Text"/>
    <w:uiPriority w:val="99"/>
    <w:semiHidden/>
    <w:rsid w:val="001028E5"/>
    <w:rPr>
      <w:color w:val="808080"/>
    </w:rPr>
  </w:style>
  <w:style w:type="paragraph" w:styleId="Textodenotadefim">
    <w:name w:val="endnote text"/>
    <w:basedOn w:val="Normal"/>
    <w:link w:val="TextodenotadefimChar"/>
    <w:rsid w:val="001028E5"/>
    <w:pPr>
      <w:spacing w:after="0"/>
    </w:pPr>
    <w:rPr>
      <w:sz w:val="20"/>
      <w:szCs w:val="20"/>
    </w:rPr>
  </w:style>
  <w:style w:type="character" w:customStyle="1" w:styleId="TextodenotadefimChar">
    <w:name w:val="Texto de nota de fim Char"/>
    <w:basedOn w:val="Fontepargpadro"/>
    <w:link w:val="Textodenotadefim"/>
    <w:rsid w:val="001028E5"/>
    <w:rPr>
      <w:rFonts w:ascii="Times New Roman" w:eastAsia="Times New Roman" w:hAnsi="Times New Roman" w:cs="Times New Roman"/>
      <w:sz w:val="20"/>
      <w:szCs w:val="20"/>
      <w:lang w:eastAsia="pt-BR"/>
    </w:rPr>
  </w:style>
  <w:style w:type="character" w:styleId="Refdenotadefim">
    <w:name w:val="endnote reference"/>
    <w:rsid w:val="001028E5"/>
    <w:rPr>
      <w:vertAlign w:val="superscript"/>
    </w:rPr>
  </w:style>
  <w:style w:type="character" w:customStyle="1" w:styleId="apple-converted-space">
    <w:name w:val="apple-converted-space"/>
    <w:rsid w:val="001028E5"/>
  </w:style>
  <w:style w:type="character" w:styleId="Forte">
    <w:name w:val="Strong"/>
    <w:qFormat/>
    <w:rsid w:val="001028E5"/>
    <w:rPr>
      <w:b/>
      <w:bCs/>
    </w:rPr>
  </w:style>
  <w:style w:type="paragraph" w:styleId="NormalWeb">
    <w:name w:val="Normal (Web)"/>
    <w:basedOn w:val="Normal"/>
    <w:uiPriority w:val="99"/>
    <w:unhideWhenUsed/>
    <w:rsid w:val="001028E5"/>
    <w:pPr>
      <w:spacing w:before="100" w:beforeAutospacing="1" w:after="100" w:afterAutospacing="1"/>
      <w:ind w:firstLine="0"/>
      <w:jc w:val="left"/>
    </w:pPr>
  </w:style>
  <w:style w:type="paragraph" w:styleId="Recuodecorpodetexto3">
    <w:name w:val="Body Text Indent 3"/>
    <w:basedOn w:val="Normal"/>
    <w:link w:val="Recuodecorpodetexto3Char"/>
    <w:rsid w:val="001028E5"/>
    <w:pPr>
      <w:ind w:left="283"/>
    </w:pPr>
    <w:rPr>
      <w:sz w:val="16"/>
      <w:szCs w:val="16"/>
    </w:rPr>
  </w:style>
  <w:style w:type="character" w:customStyle="1" w:styleId="Recuodecorpodetexto3Char">
    <w:name w:val="Recuo de corpo de texto 3 Char"/>
    <w:basedOn w:val="Fontepargpadro"/>
    <w:link w:val="Recuodecorpodetexto3"/>
    <w:rsid w:val="001028E5"/>
    <w:rPr>
      <w:rFonts w:ascii="Times New Roman" w:eastAsia="Times New Roman" w:hAnsi="Times New Roman" w:cs="Times New Roman"/>
      <w:sz w:val="16"/>
      <w:szCs w:val="16"/>
      <w:lang w:eastAsia="pt-BR"/>
    </w:rPr>
  </w:style>
  <w:style w:type="paragraph" w:styleId="Subttulo">
    <w:name w:val="Subtitle"/>
    <w:basedOn w:val="Normal"/>
    <w:next w:val="Normal"/>
    <w:link w:val="SubttuloChar"/>
    <w:uiPriority w:val="11"/>
    <w:qFormat/>
    <w:rsid w:val="001028E5"/>
    <w:pPr>
      <w:numPr>
        <w:ilvl w:val="1"/>
      </w:numPr>
      <w:spacing w:after="240"/>
      <w:ind w:firstLine="1474"/>
      <w:jc w:val="left"/>
    </w:pPr>
    <w:rPr>
      <w:rFonts w:ascii="Cambria" w:hAnsi="Cambria"/>
      <w:color w:val="4F81BD"/>
      <w:sz w:val="28"/>
      <w:szCs w:val="28"/>
      <w:lang w:eastAsia="ja-JP"/>
    </w:rPr>
  </w:style>
  <w:style w:type="character" w:customStyle="1" w:styleId="SubttuloChar">
    <w:name w:val="Subtítulo Char"/>
    <w:basedOn w:val="Fontepargpadro"/>
    <w:link w:val="Subttulo"/>
    <w:uiPriority w:val="11"/>
    <w:rsid w:val="001028E5"/>
    <w:rPr>
      <w:rFonts w:ascii="Cambria" w:eastAsia="Times New Roman" w:hAnsi="Cambria" w:cs="Times New Roman"/>
      <w:color w:val="4F81BD"/>
      <w:sz w:val="28"/>
      <w:szCs w:val="28"/>
      <w:lang w:eastAsia="ja-JP"/>
    </w:rPr>
  </w:style>
  <w:style w:type="character" w:styleId="Refdecomentrio">
    <w:name w:val="annotation reference"/>
    <w:uiPriority w:val="99"/>
    <w:unhideWhenUsed/>
    <w:rsid w:val="001028E5"/>
    <w:rPr>
      <w:sz w:val="16"/>
      <w:szCs w:val="16"/>
    </w:rPr>
  </w:style>
  <w:style w:type="paragraph" w:styleId="Textodecomentrio">
    <w:name w:val="annotation text"/>
    <w:basedOn w:val="Normal"/>
    <w:link w:val="TextodecomentrioChar"/>
    <w:uiPriority w:val="99"/>
    <w:unhideWhenUsed/>
    <w:rsid w:val="001028E5"/>
    <w:pPr>
      <w:spacing w:after="160"/>
      <w:ind w:firstLine="0"/>
      <w:jc w:val="left"/>
    </w:pPr>
    <w:rPr>
      <w:rFonts w:ascii="Calibri" w:hAnsi="Calibri"/>
      <w:sz w:val="20"/>
      <w:szCs w:val="20"/>
      <w:lang w:eastAsia="ja-JP"/>
    </w:rPr>
  </w:style>
  <w:style w:type="character" w:customStyle="1" w:styleId="TextodecomentrioChar">
    <w:name w:val="Texto de comentário Char"/>
    <w:basedOn w:val="Fontepargpadro"/>
    <w:link w:val="Textodecomentrio"/>
    <w:uiPriority w:val="99"/>
    <w:rsid w:val="001028E5"/>
    <w:rPr>
      <w:rFonts w:ascii="Calibri" w:eastAsia="Times New Roman" w:hAnsi="Calibri" w:cs="Times New Roman"/>
      <w:sz w:val="20"/>
      <w:szCs w:val="20"/>
      <w:lang w:eastAsia="ja-JP"/>
    </w:rPr>
  </w:style>
  <w:style w:type="paragraph" w:customStyle="1" w:styleId="ArtZ">
    <w:name w:val="Art. (Z)"/>
    <w:basedOn w:val="Normal"/>
    <w:rsid w:val="001028E5"/>
    <w:pPr>
      <w:widowControl w:val="0"/>
      <w:ind w:firstLine="851"/>
    </w:pPr>
    <w:rPr>
      <w:rFonts w:ascii="Souvenir Lt BT" w:hAnsi="Souvenir Lt BT"/>
      <w:szCs w:val="20"/>
    </w:rPr>
  </w:style>
  <w:style w:type="paragraph" w:styleId="PargrafodaLista">
    <w:name w:val="List Paragraph"/>
    <w:basedOn w:val="Normal"/>
    <w:uiPriority w:val="34"/>
    <w:qFormat/>
    <w:rsid w:val="001028E5"/>
    <w:pPr>
      <w:spacing w:after="160" w:line="259" w:lineRule="auto"/>
      <w:ind w:left="720" w:firstLine="0"/>
      <w:contextualSpacing/>
      <w:jc w:val="left"/>
    </w:pPr>
    <w:rPr>
      <w:rFonts w:ascii="Calibri" w:hAnsi="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contato@cacapava.rs.gov.br" TargetMode="External"/><Relationship Id="rId1" Type="http://schemas.openxmlformats.org/officeDocument/2006/relationships/hyperlink" Target="http://www.cacapav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59</Pages>
  <Words>27815</Words>
  <Characters>150205</Characters>
  <Application>Microsoft Office Word</Application>
  <DocSecurity>0</DocSecurity>
  <Lines>1251</Lines>
  <Paragraphs>355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Suzete</cp:lastModifiedBy>
  <cp:revision>2</cp:revision>
  <cp:lastPrinted>2020-09-03T13:59:00Z</cp:lastPrinted>
  <dcterms:created xsi:type="dcterms:W3CDTF">2020-09-03T13:53:00Z</dcterms:created>
  <dcterms:modified xsi:type="dcterms:W3CDTF">2020-10-15T12:57:00Z</dcterms:modified>
</cp:coreProperties>
</file>